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E277" w14:textId="77777777" w:rsidR="00E0239C" w:rsidRPr="00323CD1" w:rsidRDefault="006A346A" w:rsidP="006A346A">
      <w:pPr>
        <w:pStyle w:val="1"/>
        <w:rPr>
          <w:sz w:val="17"/>
          <w:szCs w:val="17"/>
        </w:rPr>
      </w:pPr>
      <w:r>
        <w:rPr>
          <w:sz w:val="18"/>
        </w:rPr>
        <w:t xml:space="preserve">                                                                                      </w:t>
      </w:r>
      <w:r w:rsidR="009B43C6">
        <w:rPr>
          <w:sz w:val="18"/>
        </w:rPr>
        <w:t xml:space="preserve">    </w:t>
      </w:r>
      <w:r w:rsidR="00BC60D4">
        <w:rPr>
          <w:sz w:val="18"/>
        </w:rPr>
        <w:t xml:space="preserve"> </w:t>
      </w:r>
      <w:r w:rsidR="00E0239C" w:rsidRPr="00323CD1">
        <w:rPr>
          <w:sz w:val="17"/>
          <w:szCs w:val="17"/>
        </w:rPr>
        <w:t>ДОГОВОР</w:t>
      </w:r>
    </w:p>
    <w:p w14:paraId="1A5A917A" w14:textId="77777777" w:rsidR="00E0239C" w:rsidRPr="00323CD1" w:rsidRDefault="003104AA" w:rsidP="003104AA">
      <w:pPr>
        <w:widowControl w:val="0"/>
        <w:rPr>
          <w:b/>
          <w:snapToGrid w:val="0"/>
          <w:sz w:val="17"/>
          <w:szCs w:val="17"/>
        </w:rPr>
      </w:pPr>
      <w:r>
        <w:rPr>
          <w:b/>
          <w:snapToGrid w:val="0"/>
          <w:sz w:val="17"/>
          <w:szCs w:val="17"/>
        </w:rPr>
        <w:t xml:space="preserve">    </w:t>
      </w:r>
      <w:r w:rsidR="00E0239C" w:rsidRPr="00323CD1">
        <w:rPr>
          <w:b/>
          <w:snapToGrid w:val="0"/>
          <w:sz w:val="17"/>
          <w:szCs w:val="17"/>
        </w:rPr>
        <w:t>проведения работ (оказания услуг) по поверке (калибровке, аттестации испытательного оборудования) средств измерений</w:t>
      </w:r>
    </w:p>
    <w:p w14:paraId="4BE5D6A3" w14:textId="3E1AEA10" w:rsidR="00E0239C" w:rsidRDefault="00E0239C" w:rsidP="00E0239C">
      <w:pPr>
        <w:widowControl w:val="0"/>
        <w:ind w:firstLine="284"/>
        <w:jc w:val="center"/>
        <w:rPr>
          <w:rFonts w:ascii="Courier New" w:hAnsi="Courier New"/>
          <w:snapToGrid w:val="0"/>
          <w:sz w:val="17"/>
          <w:szCs w:val="17"/>
        </w:rPr>
      </w:pPr>
    </w:p>
    <w:p w14:paraId="29923FB5" w14:textId="77777777" w:rsidR="00906C04" w:rsidRPr="00323CD1" w:rsidRDefault="00906C04" w:rsidP="00E0239C">
      <w:pPr>
        <w:widowControl w:val="0"/>
        <w:ind w:firstLine="284"/>
        <w:jc w:val="center"/>
        <w:rPr>
          <w:rFonts w:ascii="Courier New" w:hAnsi="Courier New"/>
          <w:snapToGrid w:val="0"/>
          <w:sz w:val="17"/>
          <w:szCs w:val="17"/>
        </w:rPr>
      </w:pPr>
    </w:p>
    <w:p w14:paraId="4B67FEA6" w14:textId="2D31909E" w:rsidR="00E0239C" w:rsidRPr="00323CD1" w:rsidRDefault="00E0239C" w:rsidP="00356658">
      <w:pPr>
        <w:pStyle w:val="21"/>
        <w:rPr>
          <w:b/>
          <w:sz w:val="17"/>
          <w:szCs w:val="17"/>
        </w:rPr>
      </w:pPr>
      <w:r w:rsidRPr="00323CD1">
        <w:rPr>
          <w:b/>
          <w:sz w:val="17"/>
          <w:szCs w:val="17"/>
        </w:rPr>
        <w:t xml:space="preserve">г. </w:t>
      </w:r>
      <w:r w:rsidR="00474405" w:rsidRPr="00323CD1">
        <w:rPr>
          <w:b/>
          <w:sz w:val="17"/>
          <w:szCs w:val="17"/>
        </w:rPr>
        <w:t xml:space="preserve">Москва     </w:t>
      </w:r>
      <w:r w:rsidRPr="00323CD1">
        <w:rPr>
          <w:b/>
          <w:sz w:val="17"/>
          <w:szCs w:val="17"/>
        </w:rPr>
        <w:t xml:space="preserve">                               </w:t>
      </w:r>
      <w:r w:rsidRPr="00323CD1">
        <w:rPr>
          <w:b/>
          <w:sz w:val="17"/>
          <w:szCs w:val="17"/>
        </w:rPr>
        <w:tab/>
        <w:t xml:space="preserve">  </w:t>
      </w:r>
      <w:r w:rsidR="00474405" w:rsidRPr="00323CD1">
        <w:rPr>
          <w:b/>
          <w:sz w:val="17"/>
          <w:szCs w:val="17"/>
        </w:rPr>
        <w:t xml:space="preserve">                         </w:t>
      </w:r>
      <w:r w:rsidR="0015404A" w:rsidRPr="00323CD1">
        <w:rPr>
          <w:b/>
          <w:sz w:val="17"/>
          <w:szCs w:val="17"/>
        </w:rPr>
        <w:t xml:space="preserve"> </w:t>
      </w:r>
      <w:r w:rsidR="00474405" w:rsidRPr="00323CD1">
        <w:rPr>
          <w:b/>
          <w:sz w:val="17"/>
          <w:szCs w:val="17"/>
        </w:rPr>
        <w:t xml:space="preserve"> </w:t>
      </w:r>
      <w:r w:rsidR="006037CC" w:rsidRPr="00323CD1">
        <w:rPr>
          <w:b/>
          <w:sz w:val="17"/>
          <w:szCs w:val="17"/>
        </w:rPr>
        <w:t xml:space="preserve">   </w:t>
      </w:r>
      <w:r w:rsidR="006A346A" w:rsidRPr="00323CD1">
        <w:rPr>
          <w:b/>
          <w:sz w:val="17"/>
          <w:szCs w:val="17"/>
        </w:rPr>
        <w:t xml:space="preserve">  </w:t>
      </w:r>
      <w:r w:rsidR="009B43C6" w:rsidRPr="00323CD1">
        <w:rPr>
          <w:b/>
          <w:sz w:val="17"/>
          <w:szCs w:val="17"/>
        </w:rPr>
        <w:t xml:space="preserve">  </w:t>
      </w:r>
      <w:r w:rsidR="00D23C64" w:rsidRPr="00323CD1">
        <w:rPr>
          <w:b/>
          <w:sz w:val="17"/>
          <w:szCs w:val="17"/>
        </w:rPr>
        <w:t xml:space="preserve"> </w:t>
      </w:r>
      <w:r w:rsidR="00323CD1">
        <w:rPr>
          <w:b/>
          <w:sz w:val="17"/>
          <w:szCs w:val="17"/>
        </w:rPr>
        <w:t xml:space="preserve">  </w:t>
      </w:r>
      <w:r w:rsidRPr="00323CD1">
        <w:rPr>
          <w:b/>
          <w:sz w:val="17"/>
          <w:szCs w:val="17"/>
        </w:rPr>
        <w:t xml:space="preserve">№ </w:t>
      </w:r>
      <w:r w:rsidR="003104AA">
        <w:rPr>
          <w:b/>
          <w:sz w:val="17"/>
          <w:szCs w:val="17"/>
        </w:rPr>
        <w:t>0300/202</w:t>
      </w:r>
      <w:r w:rsidR="0065730E">
        <w:rPr>
          <w:b/>
          <w:sz w:val="17"/>
          <w:szCs w:val="17"/>
        </w:rPr>
        <w:t>5</w:t>
      </w:r>
      <w:r w:rsidR="00D16C25" w:rsidRPr="00323CD1">
        <w:rPr>
          <w:b/>
          <w:sz w:val="17"/>
          <w:szCs w:val="17"/>
        </w:rPr>
        <w:t>/</w:t>
      </w:r>
      <w:r w:rsidR="0015404A" w:rsidRPr="00323CD1">
        <w:rPr>
          <w:b/>
          <w:sz w:val="17"/>
          <w:szCs w:val="17"/>
        </w:rPr>
        <w:t xml:space="preserve">                                  </w:t>
      </w:r>
      <w:r w:rsidR="005E0E92" w:rsidRPr="00323CD1">
        <w:rPr>
          <w:b/>
          <w:sz w:val="17"/>
          <w:szCs w:val="17"/>
        </w:rPr>
        <w:t xml:space="preserve">        </w:t>
      </w:r>
      <w:r w:rsidR="00D830E4" w:rsidRPr="00323CD1">
        <w:rPr>
          <w:b/>
          <w:sz w:val="17"/>
          <w:szCs w:val="17"/>
        </w:rPr>
        <w:t xml:space="preserve"> </w:t>
      </w:r>
      <w:r w:rsidR="0015404A" w:rsidRPr="00323CD1">
        <w:rPr>
          <w:b/>
          <w:sz w:val="17"/>
          <w:szCs w:val="17"/>
        </w:rPr>
        <w:t xml:space="preserve"> </w:t>
      </w:r>
      <w:r w:rsidR="00AE2C69" w:rsidRPr="00323CD1">
        <w:rPr>
          <w:b/>
          <w:sz w:val="17"/>
          <w:szCs w:val="17"/>
        </w:rPr>
        <w:t xml:space="preserve">      </w:t>
      </w:r>
      <w:r w:rsidR="0015404A" w:rsidRPr="00323CD1">
        <w:rPr>
          <w:b/>
          <w:sz w:val="17"/>
          <w:szCs w:val="17"/>
        </w:rPr>
        <w:t xml:space="preserve"> </w:t>
      </w:r>
      <w:r w:rsidR="004102D9" w:rsidRPr="00323CD1">
        <w:rPr>
          <w:b/>
          <w:sz w:val="17"/>
          <w:szCs w:val="17"/>
        </w:rPr>
        <w:t xml:space="preserve">     </w:t>
      </w:r>
      <w:proofErr w:type="gramStart"/>
      <w:r w:rsidR="004102D9" w:rsidRPr="00323CD1">
        <w:rPr>
          <w:b/>
          <w:sz w:val="17"/>
          <w:szCs w:val="17"/>
        </w:rPr>
        <w:t xml:space="preserve"> </w:t>
      </w:r>
      <w:r w:rsidR="00C16CA3" w:rsidRPr="00323CD1">
        <w:rPr>
          <w:b/>
          <w:sz w:val="17"/>
          <w:szCs w:val="17"/>
        </w:rPr>
        <w:t xml:space="preserve"> </w:t>
      </w:r>
      <w:r w:rsidR="004102D9" w:rsidRPr="00323CD1">
        <w:rPr>
          <w:b/>
          <w:sz w:val="17"/>
          <w:szCs w:val="17"/>
        </w:rPr>
        <w:t xml:space="preserve"> </w:t>
      </w:r>
      <w:r w:rsidRPr="00323CD1">
        <w:rPr>
          <w:b/>
          <w:sz w:val="17"/>
          <w:szCs w:val="17"/>
        </w:rPr>
        <w:t>«</w:t>
      </w:r>
      <w:proofErr w:type="gramEnd"/>
      <w:r w:rsidR="00A311A4">
        <w:rPr>
          <w:b/>
          <w:sz w:val="17"/>
          <w:szCs w:val="17"/>
        </w:rPr>
        <w:t xml:space="preserve">   </w:t>
      </w:r>
      <w:r w:rsidRPr="00323CD1">
        <w:rPr>
          <w:b/>
          <w:sz w:val="17"/>
          <w:szCs w:val="17"/>
        </w:rPr>
        <w:t>»</w:t>
      </w:r>
      <w:r w:rsidR="00AE2C69" w:rsidRPr="00323CD1">
        <w:rPr>
          <w:b/>
          <w:sz w:val="17"/>
          <w:szCs w:val="17"/>
        </w:rPr>
        <w:t xml:space="preserve"> </w:t>
      </w:r>
      <w:r w:rsidR="00A311A4">
        <w:rPr>
          <w:b/>
          <w:sz w:val="17"/>
          <w:szCs w:val="17"/>
        </w:rPr>
        <w:t>__________</w:t>
      </w:r>
      <w:r w:rsidR="006B4386">
        <w:rPr>
          <w:b/>
          <w:sz w:val="17"/>
          <w:szCs w:val="17"/>
        </w:rPr>
        <w:t xml:space="preserve"> </w:t>
      </w:r>
      <w:r w:rsidRPr="00323CD1">
        <w:rPr>
          <w:b/>
          <w:sz w:val="17"/>
          <w:szCs w:val="17"/>
        </w:rPr>
        <w:t>20</w:t>
      </w:r>
      <w:r w:rsidR="0015404A" w:rsidRPr="00323CD1">
        <w:rPr>
          <w:b/>
          <w:sz w:val="17"/>
          <w:szCs w:val="17"/>
        </w:rPr>
        <w:t>2</w:t>
      </w:r>
      <w:r w:rsidR="00A07443">
        <w:rPr>
          <w:b/>
          <w:sz w:val="17"/>
          <w:szCs w:val="17"/>
        </w:rPr>
        <w:t>5</w:t>
      </w:r>
      <w:r w:rsidRPr="00323CD1">
        <w:rPr>
          <w:b/>
          <w:sz w:val="17"/>
          <w:szCs w:val="17"/>
        </w:rPr>
        <w:t>г.</w:t>
      </w:r>
    </w:p>
    <w:p w14:paraId="6FA0F6C6" w14:textId="0437D698" w:rsidR="003735EF" w:rsidRDefault="003735EF" w:rsidP="00E0239C">
      <w:pPr>
        <w:pStyle w:val="21"/>
        <w:ind w:firstLine="284"/>
        <w:rPr>
          <w:b/>
          <w:sz w:val="17"/>
          <w:szCs w:val="17"/>
        </w:rPr>
      </w:pPr>
    </w:p>
    <w:p w14:paraId="6D303997" w14:textId="77777777" w:rsidR="00906C04" w:rsidRPr="00323CD1" w:rsidRDefault="00906C04" w:rsidP="00E0239C">
      <w:pPr>
        <w:pStyle w:val="21"/>
        <w:ind w:firstLine="284"/>
        <w:rPr>
          <w:b/>
          <w:sz w:val="17"/>
          <w:szCs w:val="17"/>
        </w:rPr>
      </w:pPr>
    </w:p>
    <w:p w14:paraId="0FABE911" w14:textId="64F479B5" w:rsidR="00906C04" w:rsidRDefault="00906C04" w:rsidP="00906C04">
      <w:pPr>
        <w:jc w:val="both"/>
        <w:rPr>
          <w:sz w:val="17"/>
          <w:szCs w:val="17"/>
        </w:rPr>
      </w:pPr>
      <w:r w:rsidRPr="00AC1F79">
        <w:rPr>
          <w:b/>
          <w:sz w:val="17"/>
          <w:szCs w:val="17"/>
        </w:rPr>
        <w:t>Федеральное бюджетное учреждение «Научно-исследовательский центр прикладной метрологии – Ростест» (ФБУ «НИЦ ПМ – Ростест»)</w:t>
      </w:r>
      <w:r w:rsidRPr="0005304E">
        <w:rPr>
          <w:sz w:val="17"/>
          <w:szCs w:val="17"/>
        </w:rPr>
        <w:t xml:space="preserve">, именуемое в дальнейшем «Исполнитель», в лице директора Менделеевского филиала </w:t>
      </w:r>
      <w:r w:rsidRPr="005F7C39">
        <w:rPr>
          <w:sz w:val="17"/>
          <w:szCs w:val="17"/>
        </w:rPr>
        <w:t>ФБУ «НИЦ ПМ – Ростест»</w:t>
      </w:r>
      <w:r w:rsidRPr="0005304E">
        <w:rPr>
          <w:sz w:val="17"/>
          <w:szCs w:val="17"/>
        </w:rPr>
        <w:t xml:space="preserve"> Авдеева Андрея Борисовича, действующего на о</w:t>
      </w:r>
      <w:r>
        <w:rPr>
          <w:sz w:val="17"/>
          <w:szCs w:val="17"/>
        </w:rPr>
        <w:t>сновании доверенности № Юр8-7/91Д от 12.11.2024</w:t>
      </w:r>
      <w:r w:rsidRPr="0005304E">
        <w:rPr>
          <w:sz w:val="17"/>
          <w:szCs w:val="17"/>
        </w:rPr>
        <w:t xml:space="preserve"> г., с одной стороны, и</w:t>
      </w:r>
      <w:r>
        <w:rPr>
          <w:sz w:val="17"/>
          <w:szCs w:val="17"/>
        </w:rPr>
        <w:t xml:space="preserve"> </w:t>
      </w:r>
      <w:r w:rsidR="003010D7">
        <w:rPr>
          <w:b/>
          <w:sz w:val="17"/>
          <w:szCs w:val="17"/>
        </w:rPr>
        <w:t>___________________________________</w:t>
      </w:r>
      <w:r w:rsidRPr="00924D94">
        <w:rPr>
          <w:sz w:val="17"/>
          <w:szCs w:val="17"/>
        </w:rPr>
        <w:t xml:space="preserve"> именуемое в дальнейшем «Заказчик», в лице</w:t>
      </w:r>
      <w:r>
        <w:rPr>
          <w:sz w:val="17"/>
          <w:szCs w:val="17"/>
        </w:rPr>
        <w:t xml:space="preserve"> </w:t>
      </w:r>
      <w:r w:rsidR="003010D7">
        <w:rPr>
          <w:sz w:val="17"/>
          <w:szCs w:val="17"/>
        </w:rPr>
        <w:t>_____________________</w:t>
      </w:r>
      <w:r w:rsidR="00CD6888">
        <w:rPr>
          <w:sz w:val="17"/>
          <w:szCs w:val="17"/>
        </w:rPr>
        <w:t xml:space="preserve"> </w:t>
      </w:r>
      <w:r w:rsidRPr="00F253C4">
        <w:rPr>
          <w:sz w:val="17"/>
          <w:szCs w:val="17"/>
        </w:rPr>
        <w:t>, действующего(</w:t>
      </w:r>
      <w:r w:rsidRPr="00924D94">
        <w:rPr>
          <w:sz w:val="17"/>
          <w:szCs w:val="17"/>
        </w:rPr>
        <w:t>ей) на</w:t>
      </w:r>
      <w:r w:rsidRPr="0005304E">
        <w:rPr>
          <w:sz w:val="17"/>
          <w:szCs w:val="17"/>
        </w:rPr>
        <w:t xml:space="preserve"> основании</w:t>
      </w:r>
      <w:r>
        <w:rPr>
          <w:sz w:val="17"/>
          <w:szCs w:val="17"/>
        </w:rPr>
        <w:t xml:space="preserve"> __________________________</w:t>
      </w:r>
      <w:r w:rsidRPr="0005304E">
        <w:rPr>
          <w:sz w:val="17"/>
          <w:szCs w:val="17"/>
        </w:rPr>
        <w:t>, с другой стороны, именуемые в дальнейшем «Стороны», заключили настоящий Договор о нижеследующем:</w:t>
      </w:r>
    </w:p>
    <w:p w14:paraId="7F94A2D6" w14:textId="77777777" w:rsidR="00906C04" w:rsidRDefault="00906C04" w:rsidP="00906C04">
      <w:pPr>
        <w:jc w:val="both"/>
        <w:rPr>
          <w:sz w:val="17"/>
          <w:szCs w:val="17"/>
        </w:rPr>
      </w:pPr>
    </w:p>
    <w:p w14:paraId="0AADDADA" w14:textId="77777777" w:rsidR="00E0239C" w:rsidRPr="00323CD1" w:rsidRDefault="00E0239C" w:rsidP="009B66BD">
      <w:pPr>
        <w:jc w:val="center"/>
        <w:rPr>
          <w:b/>
          <w:snapToGrid w:val="0"/>
          <w:sz w:val="17"/>
          <w:szCs w:val="17"/>
          <w:u w:val="single"/>
        </w:rPr>
      </w:pPr>
      <w:r w:rsidRPr="00323CD1">
        <w:rPr>
          <w:b/>
          <w:snapToGrid w:val="0"/>
          <w:sz w:val="17"/>
          <w:szCs w:val="17"/>
          <w:u w:val="single"/>
        </w:rPr>
        <w:t>1. Предмет договора</w:t>
      </w:r>
    </w:p>
    <w:p w14:paraId="273A0E35" w14:textId="77777777" w:rsidR="005A41AF" w:rsidRPr="005A41AF" w:rsidRDefault="005A41AF" w:rsidP="00906C04">
      <w:pPr>
        <w:widowControl w:val="0"/>
        <w:ind w:firstLine="284"/>
        <w:jc w:val="both"/>
        <w:rPr>
          <w:sz w:val="17"/>
          <w:szCs w:val="17"/>
        </w:rPr>
      </w:pPr>
      <w:r w:rsidRPr="005A41AF">
        <w:rPr>
          <w:sz w:val="17"/>
          <w:szCs w:val="17"/>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1 к Договору).</w:t>
      </w:r>
    </w:p>
    <w:p w14:paraId="016478D3" w14:textId="191DCC79" w:rsidR="00906C04" w:rsidRPr="00323CD1" w:rsidRDefault="00906C04" w:rsidP="00906C04">
      <w:pPr>
        <w:widowControl w:val="0"/>
        <w:ind w:firstLine="284"/>
        <w:jc w:val="both"/>
        <w:rPr>
          <w:snapToGrid w:val="0"/>
          <w:sz w:val="17"/>
          <w:szCs w:val="17"/>
        </w:rPr>
      </w:pPr>
      <w:r w:rsidRPr="00323CD1">
        <w:rPr>
          <w:snapToGrid w:val="0"/>
          <w:sz w:val="17"/>
          <w:szCs w:val="17"/>
        </w:rPr>
        <w:t>1.2. На принятые СИ Исполнитель выдает Заказчику документ установленной формы - Заявление (квитанция). В Заявлении (квитанции) проставляется дата принятия СИ и дата планируемой готовности СИ.</w:t>
      </w:r>
    </w:p>
    <w:p w14:paraId="067BFA51" w14:textId="77777777" w:rsidR="00906C04" w:rsidRPr="00323CD1" w:rsidRDefault="00906C04" w:rsidP="00906C04">
      <w:pPr>
        <w:widowControl w:val="0"/>
        <w:ind w:firstLine="284"/>
        <w:jc w:val="both"/>
        <w:rPr>
          <w:snapToGrid w:val="0"/>
          <w:sz w:val="17"/>
          <w:szCs w:val="17"/>
        </w:rPr>
      </w:pPr>
      <w:r w:rsidRPr="00323CD1">
        <w:rPr>
          <w:sz w:val="17"/>
          <w:szCs w:val="17"/>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14:paraId="5D3EA9BA" w14:textId="77777777" w:rsidR="00906C04" w:rsidRPr="00323CD1" w:rsidRDefault="00906C04" w:rsidP="00906C04">
      <w:pPr>
        <w:widowControl w:val="0"/>
        <w:ind w:firstLine="284"/>
        <w:jc w:val="both"/>
        <w:rPr>
          <w:sz w:val="17"/>
          <w:szCs w:val="17"/>
        </w:rPr>
      </w:pPr>
      <w:r w:rsidRPr="00323CD1">
        <w:rPr>
          <w:snapToGrid w:val="0"/>
          <w:sz w:val="17"/>
          <w:szCs w:val="17"/>
        </w:rPr>
        <w:t>1.4.</w:t>
      </w:r>
      <w:r w:rsidRPr="00323CD1">
        <w:rPr>
          <w:i/>
          <w:snapToGrid w:val="0"/>
          <w:sz w:val="17"/>
          <w:szCs w:val="17"/>
        </w:rPr>
        <w:t xml:space="preserve"> </w:t>
      </w:r>
      <w:r w:rsidRPr="00323CD1">
        <w:rPr>
          <w:snapToGrid w:val="0"/>
          <w:sz w:val="17"/>
          <w:szCs w:val="17"/>
        </w:rPr>
        <w:t xml:space="preserve">Проведение </w:t>
      </w:r>
      <w:r w:rsidRPr="00323CD1">
        <w:rPr>
          <w:sz w:val="17"/>
          <w:szCs w:val="17"/>
        </w:rPr>
        <w:t>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Исполнителя. При необходимости оказания услуг по месту эксплуатации СИ, Заказчик возмещает Исполнителю командировочные расходы и расходы, связанные с затратами времени работников Исполнителя на проезд к месту оказания услуг и обратно.</w:t>
      </w:r>
    </w:p>
    <w:p w14:paraId="480221AA" w14:textId="77777777" w:rsidR="00906C04" w:rsidRPr="00323CD1" w:rsidRDefault="00906C04" w:rsidP="00906C04">
      <w:pPr>
        <w:widowControl w:val="0"/>
        <w:ind w:firstLine="284"/>
        <w:jc w:val="both"/>
        <w:rPr>
          <w:sz w:val="17"/>
          <w:szCs w:val="17"/>
        </w:rPr>
      </w:pPr>
      <w:r w:rsidRPr="00323CD1">
        <w:rPr>
          <w:sz w:val="17"/>
          <w:szCs w:val="17"/>
        </w:rPr>
        <w:t>1.5. Доставка средств измерений до Исполнителя для выполнения работ и после их завершения осуществляется силами и за счет Заказчика.</w:t>
      </w:r>
    </w:p>
    <w:p w14:paraId="14D2503A" w14:textId="77777777" w:rsidR="00906C04" w:rsidRDefault="00906C04" w:rsidP="00906C04">
      <w:pPr>
        <w:pStyle w:val="2"/>
        <w:tabs>
          <w:tab w:val="left" w:pos="709"/>
        </w:tabs>
        <w:ind w:firstLine="284"/>
        <w:rPr>
          <w:sz w:val="17"/>
          <w:szCs w:val="17"/>
        </w:rPr>
      </w:pPr>
      <w:r w:rsidRPr="00323CD1">
        <w:rPr>
          <w:sz w:val="17"/>
          <w:szCs w:val="17"/>
        </w:rPr>
        <w:t>1.6. 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14:paraId="635C6FE6" w14:textId="77777777" w:rsidR="00906C04" w:rsidRPr="00866684" w:rsidRDefault="00906C04" w:rsidP="00906C04">
      <w:pPr>
        <w:widowControl w:val="0"/>
        <w:ind w:firstLine="284"/>
        <w:jc w:val="both"/>
        <w:rPr>
          <w:sz w:val="17"/>
          <w:szCs w:val="17"/>
        </w:rPr>
      </w:pPr>
      <w:r w:rsidRPr="00866684">
        <w:rPr>
          <w:sz w:val="17"/>
          <w:szCs w:val="17"/>
        </w:rPr>
        <w:t>1.7. Результаты выполненных работ (оказанных услуг) оформляется в соответствии с:</w:t>
      </w:r>
    </w:p>
    <w:p w14:paraId="6C3DB88C" w14:textId="77777777" w:rsidR="00906C04" w:rsidRPr="00866684" w:rsidRDefault="00906C04" w:rsidP="00906C04">
      <w:pPr>
        <w:widowControl w:val="0"/>
        <w:ind w:firstLine="284"/>
        <w:jc w:val="both"/>
        <w:rPr>
          <w:sz w:val="17"/>
          <w:szCs w:val="17"/>
        </w:rPr>
      </w:pPr>
      <w:r w:rsidRPr="00AC1F79">
        <w:rPr>
          <w:b/>
          <w:sz w:val="17"/>
          <w:szCs w:val="17"/>
        </w:rPr>
        <w:t xml:space="preserve"> - </w:t>
      </w:r>
      <w:r w:rsidRPr="00866684">
        <w:rPr>
          <w:sz w:val="17"/>
          <w:szCs w:val="17"/>
        </w:rPr>
        <w:t>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14:paraId="16DDC594" w14:textId="77777777" w:rsidR="00906C04" w:rsidRPr="00866684" w:rsidRDefault="00906C04" w:rsidP="00906C04">
      <w:pPr>
        <w:widowControl w:val="0"/>
        <w:ind w:firstLine="284"/>
        <w:jc w:val="both"/>
        <w:rPr>
          <w:sz w:val="17"/>
          <w:szCs w:val="17"/>
        </w:rPr>
      </w:pPr>
      <w:r w:rsidRPr="00866684">
        <w:rPr>
          <w:sz w:val="17"/>
          <w:szCs w:val="17"/>
        </w:rPr>
        <w:t xml:space="preserve"> -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14:paraId="54F175D6" w14:textId="77777777" w:rsidR="00906C04" w:rsidRPr="0005304E" w:rsidRDefault="00906C04" w:rsidP="00906C04">
      <w:pPr>
        <w:widowControl w:val="0"/>
        <w:ind w:firstLine="284"/>
        <w:jc w:val="both"/>
        <w:rPr>
          <w:sz w:val="17"/>
          <w:szCs w:val="17"/>
        </w:rPr>
      </w:pPr>
      <w:r w:rsidRPr="00866684">
        <w:rPr>
          <w:sz w:val="17"/>
          <w:szCs w:val="17"/>
        </w:rPr>
        <w:t xml:space="preserve"> -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14:paraId="7611E90A" w14:textId="77777777" w:rsidR="00E0239C" w:rsidRPr="00323CD1" w:rsidRDefault="00E0239C" w:rsidP="00E0239C">
      <w:pPr>
        <w:widowControl w:val="0"/>
        <w:spacing w:before="60"/>
        <w:ind w:firstLine="284"/>
        <w:jc w:val="center"/>
        <w:rPr>
          <w:b/>
          <w:snapToGrid w:val="0"/>
          <w:sz w:val="17"/>
          <w:szCs w:val="17"/>
          <w:u w:val="single"/>
        </w:rPr>
      </w:pPr>
      <w:r w:rsidRPr="00323CD1">
        <w:rPr>
          <w:b/>
          <w:snapToGrid w:val="0"/>
          <w:sz w:val="17"/>
          <w:szCs w:val="17"/>
          <w:u w:val="single"/>
        </w:rPr>
        <w:t>2. Срок выполнения работ</w:t>
      </w:r>
    </w:p>
    <w:p w14:paraId="3D91B95F" w14:textId="77777777" w:rsidR="00906C04" w:rsidRPr="00E80D8D" w:rsidRDefault="00906C04" w:rsidP="00906C04">
      <w:pPr>
        <w:widowControl w:val="0"/>
        <w:ind w:firstLine="284"/>
        <w:jc w:val="both"/>
        <w:rPr>
          <w:snapToGrid w:val="0"/>
          <w:sz w:val="17"/>
          <w:szCs w:val="17"/>
        </w:rPr>
      </w:pPr>
      <w:r w:rsidRPr="00E80D8D">
        <w:rPr>
          <w:snapToGrid w:val="0"/>
          <w:sz w:val="17"/>
          <w:szCs w:val="17"/>
        </w:rPr>
        <w:t>2.1. Исполнитель выполняет</w:t>
      </w:r>
      <w:r w:rsidRPr="00E80D8D">
        <w:rPr>
          <w:sz w:val="17"/>
          <w:szCs w:val="17"/>
        </w:rPr>
        <w:t xml:space="preserve"> работы</w:t>
      </w:r>
      <w:r w:rsidRPr="00E80D8D">
        <w:rPr>
          <w:snapToGrid w:val="0"/>
          <w:sz w:val="17"/>
          <w:szCs w:val="17"/>
        </w:rPr>
        <w:t xml:space="preserve"> в течение 15 (пятнадцати) рабочих дней с момента принятия СИ и поступления оплаты на </w:t>
      </w:r>
      <w:r w:rsidRPr="00E80D8D">
        <w:rPr>
          <w:sz w:val="17"/>
          <w:szCs w:val="17"/>
        </w:rPr>
        <w:t>лицевой счёт Исполнителя</w:t>
      </w:r>
      <w:r w:rsidRPr="00E80D8D">
        <w:rPr>
          <w:snapToGrid w:val="0"/>
          <w:sz w:val="17"/>
          <w:szCs w:val="17"/>
        </w:rPr>
        <w:t xml:space="preserve">, за исключением случаев, предусмотренных настоящим Договором. </w:t>
      </w:r>
    </w:p>
    <w:p w14:paraId="1A814E0D" w14:textId="77777777" w:rsidR="00906C04" w:rsidRPr="00E80D8D" w:rsidRDefault="00906C04" w:rsidP="00906C04">
      <w:pPr>
        <w:widowControl w:val="0"/>
        <w:ind w:firstLine="284"/>
        <w:jc w:val="both"/>
        <w:rPr>
          <w:snapToGrid w:val="0"/>
          <w:sz w:val="17"/>
          <w:szCs w:val="17"/>
        </w:rPr>
      </w:pPr>
      <w:r w:rsidRPr="00E80D8D">
        <w:rPr>
          <w:snapToGrid w:val="0"/>
          <w:sz w:val="17"/>
          <w:szCs w:val="17"/>
        </w:rPr>
        <w:t xml:space="preserve">2.2. Срок выполнения работы продлевается в следующих случаях: а) если применяемыми </w:t>
      </w:r>
      <w:r w:rsidRPr="00E80D8D">
        <w:rPr>
          <w:sz w:val="17"/>
          <w:szCs w:val="17"/>
        </w:rPr>
        <w:t xml:space="preserve">методиками поверки (калибровки, аттестации) </w:t>
      </w:r>
      <w:r w:rsidRPr="00E80D8D">
        <w:rPr>
          <w:snapToGrid w:val="0"/>
          <w:sz w:val="17"/>
          <w:szCs w:val="17"/>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40 (сорок)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14:paraId="6D9C08B5" w14:textId="77777777" w:rsidR="00906C04" w:rsidRPr="00E80D8D" w:rsidRDefault="00906C04" w:rsidP="00906C04">
      <w:pPr>
        <w:widowControl w:val="0"/>
        <w:ind w:firstLine="284"/>
        <w:jc w:val="both"/>
        <w:rPr>
          <w:snapToGrid w:val="0"/>
          <w:sz w:val="17"/>
          <w:szCs w:val="17"/>
        </w:rPr>
      </w:pPr>
      <w:r w:rsidRPr="00E80D8D">
        <w:rPr>
          <w:snapToGrid w:val="0"/>
          <w:sz w:val="17"/>
          <w:szCs w:val="17"/>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14:paraId="16070C9B"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посредством размещения соответствующей информации в личном кабинете Заказчика (</w:t>
      </w:r>
      <w:hyperlink r:id="rId8" w:history="1">
        <w:r w:rsidRPr="00866684">
          <w:rPr>
            <w:snapToGrid w:val="0"/>
            <w:color w:val="0000FF"/>
            <w:sz w:val="17"/>
            <w:szCs w:val="17"/>
            <w:u w:val="single"/>
          </w:rPr>
          <w:t>https://online.rostest.ru/</w:t>
        </w:r>
      </w:hyperlink>
      <w:r w:rsidRPr="00866684">
        <w:rPr>
          <w:snapToGrid w:val="0"/>
          <w:sz w:val="17"/>
          <w:szCs w:val="17"/>
        </w:rPr>
        <w:t>), либо по указанной в пункте 6.7 Договора или в заявлении (квитанции) электронной почте Заказчика.</w:t>
      </w:r>
    </w:p>
    <w:p w14:paraId="277B4BBC" w14:textId="77777777" w:rsidR="00906C04" w:rsidRPr="00E80D8D" w:rsidRDefault="00906C04" w:rsidP="00906C04">
      <w:pPr>
        <w:widowControl w:val="0"/>
        <w:ind w:firstLine="284"/>
        <w:jc w:val="both"/>
        <w:rPr>
          <w:snapToGrid w:val="0"/>
          <w:sz w:val="17"/>
          <w:szCs w:val="17"/>
        </w:rPr>
      </w:pPr>
      <w:r w:rsidRPr="00E80D8D">
        <w:rPr>
          <w:snapToGrid w:val="0"/>
          <w:sz w:val="17"/>
          <w:szCs w:val="17"/>
        </w:rPr>
        <w:t xml:space="preserve">2.4. </w:t>
      </w:r>
      <w:r w:rsidRPr="00E80D8D">
        <w:rPr>
          <w:color w:val="000000"/>
          <w:sz w:val="17"/>
          <w:szCs w:val="17"/>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sidRPr="00E80D8D">
        <w:rPr>
          <w:snapToGrid w:val="0"/>
          <w:sz w:val="17"/>
          <w:szCs w:val="17"/>
        </w:rPr>
        <w:t xml:space="preserve">. </w:t>
      </w:r>
    </w:p>
    <w:p w14:paraId="40153254" w14:textId="77777777" w:rsidR="00906C04" w:rsidRPr="00E80D8D" w:rsidRDefault="00906C04" w:rsidP="00906C04">
      <w:pPr>
        <w:widowControl w:val="0"/>
        <w:ind w:firstLine="284"/>
        <w:jc w:val="both"/>
        <w:rPr>
          <w:color w:val="000000"/>
          <w:sz w:val="17"/>
          <w:szCs w:val="17"/>
        </w:rPr>
      </w:pPr>
      <w:r w:rsidRPr="00E80D8D">
        <w:rPr>
          <w:color w:val="000000"/>
          <w:sz w:val="17"/>
          <w:szCs w:val="17"/>
        </w:rPr>
        <w:t>2.5. Течение сроков настоящего Договора исчисляется, в соответствии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14:paraId="6162393D" w14:textId="77777777" w:rsidR="00E0239C" w:rsidRPr="00323CD1" w:rsidRDefault="00E0239C" w:rsidP="00E0239C">
      <w:pPr>
        <w:widowControl w:val="0"/>
        <w:spacing w:before="60"/>
        <w:ind w:firstLine="284"/>
        <w:jc w:val="center"/>
        <w:rPr>
          <w:b/>
          <w:snapToGrid w:val="0"/>
          <w:sz w:val="17"/>
          <w:szCs w:val="17"/>
          <w:u w:val="single"/>
        </w:rPr>
      </w:pPr>
      <w:r w:rsidRPr="00323CD1">
        <w:rPr>
          <w:b/>
          <w:snapToGrid w:val="0"/>
          <w:sz w:val="17"/>
          <w:szCs w:val="17"/>
          <w:u w:val="single"/>
        </w:rPr>
        <w:t>3. Права и обязанности сторон</w:t>
      </w:r>
    </w:p>
    <w:p w14:paraId="5CB94E77"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3.1. Исполнитель обязан:</w:t>
      </w:r>
    </w:p>
    <w:p w14:paraId="4C041840"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3.1.1. В установленные Договором сроки выполнить работы в соответствии с нормативными актами в области метрологии и утвержденными методиками.</w:t>
      </w:r>
    </w:p>
    <w:p w14:paraId="5423341A"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3.1.2. По завершении выполнения работ по настоящему Договору передать Заказчику: </w:t>
      </w:r>
    </w:p>
    <w:p w14:paraId="6592B604" w14:textId="77777777" w:rsidR="00906C04" w:rsidRPr="00866684" w:rsidRDefault="00906C04" w:rsidP="00906C04">
      <w:pPr>
        <w:widowControl w:val="0"/>
        <w:ind w:firstLine="426"/>
        <w:jc w:val="both"/>
        <w:rPr>
          <w:snapToGrid w:val="0"/>
          <w:sz w:val="17"/>
          <w:szCs w:val="17"/>
        </w:rPr>
      </w:pPr>
      <w:r w:rsidRPr="00866684">
        <w:rPr>
          <w:snapToGrid w:val="0"/>
          <w:sz w:val="17"/>
          <w:szCs w:val="17"/>
        </w:rPr>
        <w:t>- СИ (ИО);</w:t>
      </w:r>
    </w:p>
    <w:p w14:paraId="485D98DC" w14:textId="77777777" w:rsidR="00906C04" w:rsidRPr="00866684" w:rsidRDefault="00906C04" w:rsidP="00906C04">
      <w:pPr>
        <w:widowControl w:val="0"/>
        <w:ind w:firstLine="426"/>
        <w:jc w:val="both"/>
        <w:rPr>
          <w:snapToGrid w:val="0"/>
          <w:sz w:val="17"/>
          <w:szCs w:val="17"/>
        </w:rPr>
      </w:pPr>
      <w:r w:rsidRPr="00866684">
        <w:rPr>
          <w:snapToGrid w:val="0"/>
          <w:sz w:val="17"/>
          <w:szCs w:val="17"/>
        </w:rPr>
        <w:t>- документы, предусмотренные пунктом 3.1.5 Договора;</w:t>
      </w:r>
    </w:p>
    <w:p w14:paraId="49BE0EDB" w14:textId="77777777" w:rsidR="00906C04" w:rsidRPr="00866684" w:rsidRDefault="00906C04" w:rsidP="00906C04">
      <w:pPr>
        <w:widowControl w:val="0"/>
        <w:ind w:firstLine="426"/>
        <w:jc w:val="both"/>
        <w:rPr>
          <w:snapToGrid w:val="0"/>
          <w:sz w:val="17"/>
          <w:szCs w:val="17"/>
        </w:rPr>
      </w:pPr>
      <w:r w:rsidRPr="00866684">
        <w:rPr>
          <w:snapToGrid w:val="0"/>
          <w:sz w:val="17"/>
          <w:szCs w:val="17"/>
        </w:rPr>
        <w:t xml:space="preserve">- счета-фактуры и Акты (на выполненные работы/оказанные услуги) или универсальный передаточный документ (УПД) (далее - </w:t>
      </w:r>
      <w:r>
        <w:rPr>
          <w:snapToGrid w:val="0"/>
          <w:sz w:val="17"/>
          <w:szCs w:val="17"/>
        </w:rPr>
        <w:t xml:space="preserve">   </w:t>
      </w:r>
      <w:r w:rsidRPr="00866684">
        <w:rPr>
          <w:snapToGrid w:val="0"/>
          <w:sz w:val="17"/>
          <w:szCs w:val="17"/>
        </w:rPr>
        <w:t>Акт).</w:t>
      </w:r>
    </w:p>
    <w:p w14:paraId="1B4CC6B8" w14:textId="77777777" w:rsidR="00906C04" w:rsidRPr="00866684" w:rsidRDefault="00906C04" w:rsidP="00906C04">
      <w:pPr>
        <w:widowControl w:val="0"/>
        <w:jc w:val="both"/>
        <w:rPr>
          <w:snapToGrid w:val="0"/>
          <w:sz w:val="17"/>
          <w:szCs w:val="17"/>
        </w:rPr>
      </w:pPr>
      <w:r>
        <w:rPr>
          <w:snapToGrid w:val="0"/>
          <w:sz w:val="17"/>
          <w:szCs w:val="17"/>
        </w:rPr>
        <w:lastRenderedPageBreak/>
        <w:t xml:space="preserve">       </w:t>
      </w:r>
      <w:r w:rsidRPr="00866684">
        <w:rPr>
          <w:snapToGrid w:val="0"/>
          <w:sz w:val="17"/>
          <w:szCs w:val="17"/>
        </w:rPr>
        <w:t>3.1.3. Обеспечить сохранность переданных СИ (ИО) в течение срока выполнения работ и одного месяца после их окончания. Исполнитель безвозмездно хранит СИ (ИО) в течение одного месяца с момента окончания работ, а по истечению данного срока к отношениям Сторон применяются положения статей 886-906 ГК РФ.</w:t>
      </w:r>
    </w:p>
    <w:p w14:paraId="6B704E8B"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3.1.4. В течение 20 (двадцати) рабочих дней (для средств измерений, применяемых в качестве эталонов единиц величин) и 40 (сорока) рабочих дней (для остальных средств измерений) дней с даты проведения поверки СИ передать сведения о результатах поверки СИ в Федеральный информационный фонд по обеспечению единства измерений. </w:t>
      </w:r>
    </w:p>
    <w:p w14:paraId="4E821232"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w:t>
      </w:r>
      <w:proofErr w:type="spellStart"/>
      <w:r w:rsidRPr="00866684">
        <w:rPr>
          <w:snapToGrid w:val="0"/>
          <w:sz w:val="17"/>
          <w:szCs w:val="17"/>
        </w:rPr>
        <w:t>поверителя</w:t>
      </w:r>
      <w:proofErr w:type="spellEnd"/>
      <w:r w:rsidRPr="00866684">
        <w:rPr>
          <w:snapToGrid w:val="0"/>
          <w:sz w:val="17"/>
          <w:szCs w:val="17"/>
        </w:rPr>
        <w:t xml:space="preserve"> и знаком поверки, с указанием даты поверки, или выдается извещение о непригодности к применению СИ.</w:t>
      </w:r>
    </w:p>
    <w:p w14:paraId="6F00F0FC" w14:textId="77777777" w:rsidR="00906C04" w:rsidRPr="00866684" w:rsidRDefault="00906C04" w:rsidP="00906C04">
      <w:pPr>
        <w:widowControl w:val="0"/>
        <w:ind w:firstLine="426"/>
        <w:jc w:val="both"/>
        <w:rPr>
          <w:snapToGrid w:val="0"/>
          <w:sz w:val="17"/>
          <w:szCs w:val="17"/>
        </w:rPr>
      </w:pPr>
      <w:r w:rsidRPr="00866684">
        <w:rPr>
          <w:snapToGrid w:val="0"/>
          <w:sz w:val="17"/>
          <w:szCs w:val="17"/>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14:paraId="1229F82C" w14:textId="77777777" w:rsidR="00906C04" w:rsidRPr="00866684" w:rsidRDefault="00906C04" w:rsidP="00906C04">
      <w:pPr>
        <w:widowControl w:val="0"/>
        <w:ind w:firstLine="426"/>
        <w:jc w:val="both"/>
        <w:rPr>
          <w:snapToGrid w:val="0"/>
          <w:sz w:val="17"/>
          <w:szCs w:val="17"/>
        </w:rPr>
      </w:pPr>
      <w:r w:rsidRPr="00866684">
        <w:rPr>
          <w:snapToGrid w:val="0"/>
          <w:sz w:val="17"/>
          <w:szCs w:val="17"/>
        </w:rPr>
        <w:t>По результатам аттестации ИО выдается аттестат или протокол аттестации.</w:t>
      </w:r>
    </w:p>
    <w:p w14:paraId="6F2276F0"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3.1.6. При наличии письменного заявления заказчика передать сведения о владельце СИ в Федеральный информационный фонд по обеспечению единства измерений, выдать 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14:paraId="1839D5EB"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 Исполнитель имеет право:</w:t>
      </w:r>
    </w:p>
    <w:p w14:paraId="7DD04E3E"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3.2.1.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 (ИО)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14:paraId="3B56915E"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3.2.2. По истечению 3 (трех) месяцев с начала хранения СИ (ИО), в соответствии с пунктом 3.1.3 настоящего Договора, применить положения части 2 статьи 899 ГК РФ.</w:t>
      </w:r>
    </w:p>
    <w:p w14:paraId="03138BE8"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3.2.3. В случае не предоставления Заказчиком одновременно с СИ (ИО):</w:t>
      </w:r>
    </w:p>
    <w:p w14:paraId="1FEB0512" w14:textId="77777777" w:rsidR="00906C04" w:rsidRPr="00866684" w:rsidRDefault="00906C04" w:rsidP="00906C04">
      <w:pPr>
        <w:widowControl w:val="0"/>
        <w:ind w:firstLine="426"/>
        <w:jc w:val="both"/>
        <w:rPr>
          <w:snapToGrid w:val="0"/>
          <w:sz w:val="17"/>
          <w:szCs w:val="17"/>
        </w:rPr>
      </w:pPr>
      <w:r w:rsidRPr="00866684">
        <w:rPr>
          <w:snapToGrid w:val="0"/>
          <w:sz w:val="17"/>
          <w:szCs w:val="17"/>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14:paraId="162E4974" w14:textId="77777777" w:rsidR="00906C04" w:rsidRPr="00866684" w:rsidRDefault="00906C04" w:rsidP="00906C04">
      <w:pPr>
        <w:widowControl w:val="0"/>
        <w:ind w:firstLine="426"/>
        <w:jc w:val="both"/>
        <w:rPr>
          <w:snapToGrid w:val="0"/>
          <w:sz w:val="17"/>
          <w:szCs w:val="17"/>
        </w:rPr>
      </w:pPr>
      <w:r w:rsidRPr="00866684">
        <w:rPr>
          <w:snapToGrid w:val="0"/>
          <w:sz w:val="17"/>
          <w:szCs w:val="17"/>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14:paraId="08C49D51"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3.2.4.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14:paraId="79D3EC69"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3.2.5.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14:paraId="52217CFE"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3.2.6. Отказаться от выполнения работ или потребовать дополнительной оплаты (в т.ч.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госреестр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w:t>
      </w:r>
      <w:proofErr w:type="spellStart"/>
      <w:r w:rsidRPr="00866684">
        <w:rPr>
          <w:snapToGrid w:val="0"/>
          <w:sz w:val="17"/>
          <w:szCs w:val="17"/>
        </w:rPr>
        <w:t>поверителя</w:t>
      </w:r>
      <w:proofErr w:type="spellEnd"/>
      <w:r w:rsidRPr="00866684">
        <w:rPr>
          <w:snapToGrid w:val="0"/>
          <w:sz w:val="17"/>
          <w:szCs w:val="17"/>
        </w:rPr>
        <w:t>,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14:paraId="69C4F80F"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3.2.7. По своему усмотрению: не приступать к исполнению обязательств по настоящему Договору с момента сдачи Заказчиком СИ (ИО)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14:paraId="446D44D8"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3.2.8.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(ИО)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14:paraId="2EF6F3CD"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 Заказчик обязан:</w:t>
      </w:r>
    </w:p>
    <w:p w14:paraId="52F3D770"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866684">
        <w:rPr>
          <w:snapToGrid w:val="0"/>
          <w:sz w:val="17"/>
          <w:szCs w:val="17"/>
        </w:rPr>
        <w:t>поверителя</w:t>
      </w:r>
      <w:proofErr w:type="spellEnd"/>
      <w:r w:rsidRPr="00866684">
        <w:rPr>
          <w:snapToGrid w:val="0"/>
          <w:sz w:val="17"/>
          <w:szCs w:val="17"/>
        </w:rPr>
        <w:t xml:space="preserve">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14:paraId="6F9CC6F7" w14:textId="77777777" w:rsidR="00906C04" w:rsidRPr="00866684" w:rsidRDefault="00906C04" w:rsidP="00906C04">
      <w:pPr>
        <w:widowControl w:val="0"/>
        <w:ind w:firstLine="426"/>
        <w:jc w:val="both"/>
        <w:rPr>
          <w:snapToGrid w:val="0"/>
          <w:sz w:val="17"/>
          <w:szCs w:val="17"/>
        </w:rPr>
      </w:pPr>
      <w:r w:rsidRPr="00866684">
        <w:rPr>
          <w:snapToGrid w:val="0"/>
          <w:sz w:val="17"/>
          <w:szCs w:val="17"/>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14:paraId="6C89E56B" w14:textId="77777777" w:rsidR="00906C04" w:rsidRPr="00866684" w:rsidRDefault="00906C04" w:rsidP="00906C04">
      <w:pPr>
        <w:widowControl w:val="0"/>
        <w:ind w:firstLine="426"/>
        <w:jc w:val="both"/>
        <w:rPr>
          <w:snapToGrid w:val="0"/>
          <w:sz w:val="17"/>
          <w:szCs w:val="17"/>
        </w:rPr>
      </w:pPr>
      <w:r w:rsidRPr="00866684">
        <w:rPr>
          <w:snapToGrid w:val="0"/>
          <w:sz w:val="17"/>
          <w:szCs w:val="17"/>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14:paraId="01332519"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14:paraId="2222E0DD"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3.3.3. 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14:paraId="2F193B48" w14:textId="77777777" w:rsidR="00906C04" w:rsidRPr="00866684" w:rsidRDefault="00906C04" w:rsidP="00906C04">
      <w:pPr>
        <w:widowControl w:val="0"/>
        <w:jc w:val="both"/>
        <w:rPr>
          <w:snapToGrid w:val="0"/>
          <w:sz w:val="17"/>
          <w:szCs w:val="17"/>
        </w:rPr>
      </w:pPr>
      <w:r>
        <w:rPr>
          <w:snapToGrid w:val="0"/>
          <w:sz w:val="17"/>
          <w:szCs w:val="17"/>
        </w:rPr>
        <w:lastRenderedPageBreak/>
        <w:t xml:space="preserve">       </w:t>
      </w:r>
      <w:r w:rsidRPr="00866684">
        <w:rPr>
          <w:snapToGrid w:val="0"/>
          <w:sz w:val="17"/>
          <w:szCs w:val="17"/>
        </w:rPr>
        <w:t>3.3.4.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14:paraId="7603F296"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3.3.5. При выполнении работ (оказании услуг) по месту нахождения Заказчика обеспечить допуск к месту выполнения работ (оказания услуг), выделить рабочие места или помещения, приспособленные для выполнения работ (оказания услуг) в соответствии с требованиями методик,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предоставить методики калибровки, программы аттестации и методики аттестации, государственные стандартные образцы и вспомогательный персонал.</w:t>
      </w:r>
    </w:p>
    <w:p w14:paraId="107E5A3F" w14:textId="77777777" w:rsidR="00906C04" w:rsidRPr="00866684" w:rsidRDefault="00906C04" w:rsidP="00906C04">
      <w:pPr>
        <w:widowControl w:val="0"/>
        <w:ind w:firstLine="426"/>
        <w:jc w:val="both"/>
        <w:rPr>
          <w:snapToGrid w:val="0"/>
          <w:sz w:val="17"/>
          <w:szCs w:val="17"/>
        </w:rPr>
      </w:pPr>
      <w:r w:rsidRPr="00866684">
        <w:rPr>
          <w:snapToGrid w:val="0"/>
          <w:sz w:val="17"/>
          <w:szCs w:val="17"/>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14:paraId="5A58D46A"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3.3.6. Письменно известить Исполнителя о необходимости передачи сведений о владельце СИ в Федеральный информационный фонд по обеспечению единства измерений, а также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Pr="00866684">
        <w:rPr>
          <w:snapToGrid w:val="0"/>
          <w:sz w:val="17"/>
          <w:szCs w:val="17"/>
        </w:rPr>
        <w:t>поверителя</w:t>
      </w:r>
      <w:proofErr w:type="spellEnd"/>
      <w:r w:rsidRPr="00866684">
        <w:rPr>
          <w:snapToGrid w:val="0"/>
          <w:sz w:val="17"/>
          <w:szCs w:val="17"/>
        </w:rPr>
        <w:t xml:space="preserve"> и знаком поверки, с указанием даты поверки, или выдачи извещение о непригодности к применению СИ.</w:t>
      </w:r>
    </w:p>
    <w:p w14:paraId="1CD9C2D2"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связанные с распространением инфекционных заболеваний (в т.ч. новой коронавирусной инфекции), а также, если такие ограничения установлены Заказчиком.</w:t>
      </w:r>
    </w:p>
    <w:p w14:paraId="6913C3BC"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3.4. Заказчик имеет право:</w:t>
      </w:r>
    </w:p>
    <w:p w14:paraId="3648EE25"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14:paraId="26E4DC08"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банковских дней.</w:t>
      </w:r>
    </w:p>
    <w:p w14:paraId="3087B664" w14:textId="77777777" w:rsidR="00E0239C" w:rsidRPr="00323CD1" w:rsidRDefault="00E0239C" w:rsidP="00E0239C">
      <w:pPr>
        <w:ind w:firstLine="284"/>
        <w:jc w:val="center"/>
        <w:rPr>
          <w:b/>
          <w:snapToGrid w:val="0"/>
          <w:sz w:val="17"/>
          <w:szCs w:val="17"/>
          <w:u w:val="single"/>
        </w:rPr>
      </w:pPr>
    </w:p>
    <w:p w14:paraId="616CF67D" w14:textId="77777777" w:rsidR="00E0239C" w:rsidRPr="00323CD1" w:rsidRDefault="00E0239C" w:rsidP="00E0239C">
      <w:pPr>
        <w:ind w:firstLine="284"/>
        <w:jc w:val="center"/>
        <w:rPr>
          <w:b/>
          <w:snapToGrid w:val="0"/>
          <w:sz w:val="17"/>
          <w:szCs w:val="17"/>
          <w:u w:val="single"/>
        </w:rPr>
      </w:pPr>
      <w:r w:rsidRPr="00323CD1">
        <w:rPr>
          <w:b/>
          <w:snapToGrid w:val="0"/>
          <w:sz w:val="17"/>
          <w:szCs w:val="17"/>
          <w:u w:val="single"/>
        </w:rPr>
        <w:t>4. Стоимость работ и порядок расчетов</w:t>
      </w:r>
    </w:p>
    <w:p w14:paraId="2C390349" w14:textId="77777777" w:rsidR="00E0239C" w:rsidRPr="00F97163" w:rsidRDefault="00E0239C" w:rsidP="00F97163">
      <w:pPr>
        <w:spacing w:line="256" w:lineRule="auto"/>
        <w:ind w:firstLine="284"/>
        <w:jc w:val="both"/>
        <w:rPr>
          <w:snapToGrid w:val="0"/>
          <w:sz w:val="17"/>
          <w:szCs w:val="17"/>
        </w:rPr>
      </w:pPr>
      <w:r w:rsidRPr="00323CD1">
        <w:rPr>
          <w:snapToGrid w:val="0"/>
          <w:sz w:val="17"/>
          <w:szCs w:val="17"/>
        </w:rPr>
        <w:t xml:space="preserve">4.1. Стоимость работ по Договору определяется действующим на момент принятия СИ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w:t>
      </w:r>
      <w:r w:rsidRPr="00F97163">
        <w:rPr>
          <w:snapToGrid w:val="0"/>
          <w:sz w:val="17"/>
          <w:szCs w:val="17"/>
        </w:rPr>
        <w:t xml:space="preserve">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w:t>
      </w:r>
      <w:r w:rsidR="007249B8" w:rsidRPr="00F97163">
        <w:rPr>
          <w:snapToGrid w:val="0"/>
          <w:sz w:val="17"/>
          <w:szCs w:val="17"/>
        </w:rPr>
        <w:t>в размерах,</w:t>
      </w:r>
      <w:r w:rsidRPr="00F97163">
        <w:rPr>
          <w:snapToGrid w:val="0"/>
          <w:sz w:val="17"/>
          <w:szCs w:val="17"/>
        </w:rPr>
        <w:t xml:space="preserve"> предусмотренных Прейскурантом или соглашением Сторон.</w:t>
      </w:r>
    </w:p>
    <w:p w14:paraId="70175DE7" w14:textId="66CFD900" w:rsidR="00D721CE" w:rsidRDefault="00D627D4" w:rsidP="00D721CE">
      <w:pPr>
        <w:widowControl w:val="0"/>
        <w:ind w:firstLine="284"/>
        <w:rPr>
          <w:snapToGrid w:val="0"/>
          <w:sz w:val="17"/>
          <w:szCs w:val="17"/>
        </w:rPr>
      </w:pPr>
      <w:r w:rsidRPr="00F97163">
        <w:rPr>
          <w:snapToGrid w:val="0"/>
          <w:sz w:val="17"/>
          <w:szCs w:val="17"/>
        </w:rPr>
        <w:t>4.2.</w:t>
      </w:r>
      <w:r w:rsidR="00D721CE">
        <w:rPr>
          <w:snapToGrid w:val="0"/>
          <w:sz w:val="17"/>
          <w:szCs w:val="17"/>
        </w:rPr>
        <w:t xml:space="preserve"> Оплата работ проводится авансовым платежом в размере 30% от стоимости работ (услуг). Оплата в размере 70% проводится по факту выполненных работ (оказанных услуг) в течение 7 (семи) банковских дней после подписания актов выполнения работ (оказанных услуг). В случаях, предусмотренных законодательством РФ может быть предусмотрен иной порядок оплаты.</w:t>
      </w:r>
    </w:p>
    <w:p w14:paraId="05BE4EBB" w14:textId="77777777" w:rsidR="00E0239C" w:rsidRPr="00F97163" w:rsidRDefault="00E0239C" w:rsidP="00F97163">
      <w:pPr>
        <w:spacing w:line="256" w:lineRule="auto"/>
        <w:ind w:firstLine="284"/>
        <w:jc w:val="both"/>
        <w:rPr>
          <w:snapToGrid w:val="0"/>
          <w:sz w:val="17"/>
          <w:szCs w:val="17"/>
        </w:rPr>
      </w:pPr>
      <w:r w:rsidRPr="00F97163">
        <w:rPr>
          <w:snapToGrid w:val="0"/>
          <w:sz w:val="17"/>
          <w:szCs w:val="17"/>
        </w:rPr>
        <w:t>4.3. Счета-фактуры на авансовый платеж и выполненные работы выставляются в соответствии с п. 3 ст. 168 НК РФ, оформляются в соответствии с п. 5 и п. 5.1 ст. 169 НК РФ.</w:t>
      </w:r>
    </w:p>
    <w:p w14:paraId="70DF073D" w14:textId="77777777" w:rsidR="00E0239C" w:rsidRPr="00323CD1" w:rsidRDefault="00E0239C" w:rsidP="00E0239C">
      <w:pPr>
        <w:spacing w:line="256" w:lineRule="auto"/>
        <w:ind w:firstLine="284"/>
        <w:jc w:val="both"/>
        <w:rPr>
          <w:snapToGrid w:val="0"/>
          <w:sz w:val="17"/>
          <w:szCs w:val="17"/>
        </w:rPr>
      </w:pPr>
      <w:r w:rsidRPr="00F97163">
        <w:rPr>
          <w:snapToGrid w:val="0"/>
          <w:sz w:val="17"/>
          <w:szCs w:val="17"/>
        </w:rPr>
        <w:t>4.4. Обязательства</w:t>
      </w:r>
      <w:r w:rsidRPr="00323CD1">
        <w:rPr>
          <w:snapToGrid w:val="0"/>
          <w:sz w:val="17"/>
          <w:szCs w:val="17"/>
        </w:rPr>
        <w:t xml:space="preserve">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14:paraId="3725AEEA" w14:textId="77777777" w:rsidR="00E0239C" w:rsidRPr="00323CD1" w:rsidRDefault="00E0239C" w:rsidP="00E0239C">
      <w:pPr>
        <w:spacing w:line="256" w:lineRule="auto"/>
        <w:ind w:firstLine="284"/>
        <w:jc w:val="both"/>
        <w:rPr>
          <w:snapToGrid w:val="0"/>
          <w:sz w:val="17"/>
          <w:szCs w:val="17"/>
        </w:rPr>
      </w:pPr>
      <w:r w:rsidRPr="00323CD1">
        <w:rPr>
          <w:snapToGrid w:val="0"/>
          <w:sz w:val="17"/>
          <w:szCs w:val="17"/>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w:t>
      </w:r>
      <w:r w:rsidR="0019031C">
        <w:rPr>
          <w:snapToGrid w:val="0"/>
          <w:sz w:val="17"/>
          <w:szCs w:val="17"/>
        </w:rPr>
        <w:t>,</w:t>
      </w:r>
      <w:r w:rsidRPr="00323CD1">
        <w:rPr>
          <w:snapToGrid w:val="0"/>
          <w:sz w:val="17"/>
          <w:szCs w:val="17"/>
        </w:rPr>
        <w:t xml:space="preserve"> возникшего ранее.</w:t>
      </w:r>
    </w:p>
    <w:p w14:paraId="3BB4154F" w14:textId="77777777" w:rsidR="005F77D7" w:rsidRPr="00323CD1" w:rsidRDefault="005F77D7" w:rsidP="00E0239C">
      <w:pPr>
        <w:spacing w:line="256" w:lineRule="auto"/>
        <w:ind w:firstLine="284"/>
        <w:jc w:val="both"/>
        <w:rPr>
          <w:snapToGrid w:val="0"/>
          <w:sz w:val="17"/>
          <w:szCs w:val="17"/>
        </w:rPr>
      </w:pPr>
    </w:p>
    <w:p w14:paraId="06A24A6D" w14:textId="77777777" w:rsidR="00E0239C" w:rsidRPr="00323CD1" w:rsidRDefault="00E0239C" w:rsidP="00E0239C">
      <w:pPr>
        <w:widowControl w:val="0"/>
        <w:ind w:firstLine="284"/>
        <w:jc w:val="center"/>
        <w:rPr>
          <w:b/>
          <w:snapToGrid w:val="0"/>
          <w:sz w:val="17"/>
          <w:szCs w:val="17"/>
          <w:u w:val="single"/>
        </w:rPr>
      </w:pPr>
      <w:r w:rsidRPr="00323CD1">
        <w:rPr>
          <w:b/>
          <w:snapToGrid w:val="0"/>
          <w:sz w:val="17"/>
          <w:szCs w:val="17"/>
          <w:u w:val="single"/>
        </w:rPr>
        <w:t xml:space="preserve">5. Ответственность сторон </w:t>
      </w:r>
    </w:p>
    <w:p w14:paraId="2E18095D" w14:textId="77777777" w:rsidR="00906C04" w:rsidRPr="00323CD1" w:rsidRDefault="00906C04" w:rsidP="00906C04">
      <w:pPr>
        <w:pStyle w:val="2"/>
        <w:ind w:firstLine="284"/>
        <w:rPr>
          <w:sz w:val="17"/>
          <w:szCs w:val="17"/>
        </w:rPr>
      </w:pPr>
      <w:r w:rsidRPr="00323CD1">
        <w:rPr>
          <w:sz w:val="17"/>
          <w:szCs w:val="17"/>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14:paraId="6B2BF812" w14:textId="77777777" w:rsidR="00906C04" w:rsidRPr="00323CD1" w:rsidRDefault="00906C04" w:rsidP="00906C04">
      <w:pPr>
        <w:pStyle w:val="2"/>
        <w:ind w:firstLine="284"/>
        <w:rPr>
          <w:sz w:val="17"/>
          <w:szCs w:val="17"/>
        </w:rPr>
      </w:pPr>
      <w:r w:rsidRPr="00323CD1">
        <w:rPr>
          <w:sz w:val="17"/>
          <w:szCs w:val="17"/>
        </w:rPr>
        <w:t>5.2. В случае неполучения Заказчиком СИ в сроки, установленные п. 3.1.3 и в случае нарушения срока оплаты в соответствии с п.4.2.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в размере 120,00 (сто двадцать рублей 00 копеек), в том числе НДС.</w:t>
      </w:r>
    </w:p>
    <w:p w14:paraId="3A78E009" w14:textId="77777777" w:rsidR="0099072C" w:rsidRPr="00323CD1" w:rsidRDefault="0099072C" w:rsidP="00E0239C">
      <w:pPr>
        <w:pStyle w:val="2"/>
        <w:ind w:firstLine="284"/>
        <w:rPr>
          <w:sz w:val="17"/>
          <w:szCs w:val="17"/>
        </w:rPr>
      </w:pPr>
    </w:p>
    <w:p w14:paraId="4A377A62" w14:textId="77777777" w:rsidR="00E0239C" w:rsidRPr="00323CD1" w:rsidRDefault="00E0239C" w:rsidP="00E0239C">
      <w:pPr>
        <w:widowControl w:val="0"/>
        <w:ind w:firstLine="284"/>
        <w:jc w:val="center"/>
        <w:rPr>
          <w:b/>
          <w:snapToGrid w:val="0"/>
          <w:sz w:val="17"/>
          <w:szCs w:val="17"/>
          <w:u w:val="single"/>
        </w:rPr>
      </w:pPr>
      <w:r w:rsidRPr="00323CD1">
        <w:rPr>
          <w:b/>
          <w:snapToGrid w:val="0"/>
          <w:sz w:val="17"/>
          <w:szCs w:val="17"/>
          <w:u w:val="single"/>
        </w:rPr>
        <w:t>6. Прочие условия</w:t>
      </w:r>
    </w:p>
    <w:p w14:paraId="41E430D2" w14:textId="77777777" w:rsidR="00906C04" w:rsidRDefault="00906C04" w:rsidP="00906C04">
      <w:pPr>
        <w:pStyle w:val="2"/>
        <w:ind w:firstLine="284"/>
        <w:rPr>
          <w:sz w:val="17"/>
          <w:szCs w:val="17"/>
        </w:rPr>
      </w:pPr>
      <w:r w:rsidRPr="00323CD1">
        <w:rPr>
          <w:snapToGrid w:val="0"/>
          <w:sz w:val="17"/>
          <w:szCs w:val="17"/>
        </w:rPr>
        <w:t xml:space="preserve">6.1. </w:t>
      </w:r>
      <w:r w:rsidRPr="00323CD1">
        <w:rPr>
          <w:sz w:val="17"/>
          <w:szCs w:val="17"/>
        </w:rPr>
        <w:t xml:space="preserve">Договор вступает в силу с даты подписания Сторонами, указанной на титульном листе и действует в течение </w:t>
      </w:r>
      <w:r w:rsidRPr="00323CD1">
        <w:rPr>
          <w:sz w:val="17"/>
          <w:szCs w:val="17"/>
          <w:u w:val="single"/>
        </w:rPr>
        <w:t>3 (трех) лет</w:t>
      </w:r>
      <w:r w:rsidRPr="00323CD1">
        <w:rPr>
          <w:sz w:val="17"/>
          <w:szCs w:val="17"/>
        </w:rPr>
        <w:t xml:space="preserve">,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w:t>
      </w:r>
    </w:p>
    <w:p w14:paraId="020EE2E7" w14:textId="77777777" w:rsidR="00743EEB" w:rsidRDefault="00743EEB" w:rsidP="00743EEB">
      <w:pPr>
        <w:widowControl w:val="0"/>
        <w:ind w:firstLine="426"/>
        <w:jc w:val="both"/>
        <w:rPr>
          <w:snapToGrid w:val="0"/>
          <w:sz w:val="17"/>
          <w:szCs w:val="17"/>
        </w:rPr>
      </w:pPr>
      <w:r>
        <w:rPr>
          <w:snapToGrid w:val="0"/>
          <w:sz w:val="17"/>
          <w:szCs w:val="17"/>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14:paraId="10237609" w14:textId="275FD086" w:rsidR="00743EEB" w:rsidRDefault="00743EEB" w:rsidP="00743EEB">
      <w:pPr>
        <w:widowControl w:val="0"/>
        <w:ind w:firstLine="426"/>
        <w:jc w:val="both"/>
        <w:rPr>
          <w:snapToGrid w:val="0"/>
          <w:sz w:val="17"/>
          <w:szCs w:val="17"/>
        </w:rPr>
      </w:pPr>
      <w:r>
        <w:rPr>
          <w:snapToGrid w:val="0"/>
          <w:sz w:val="17"/>
          <w:szCs w:val="17"/>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w:t>
      </w:r>
      <w:r w:rsidR="00A87BF4">
        <w:rPr>
          <w:snapToGrid w:val="0"/>
          <w:sz w:val="17"/>
          <w:szCs w:val="17"/>
        </w:rPr>
        <w:t>5</w:t>
      </w:r>
      <w:r>
        <w:rPr>
          <w:snapToGrid w:val="0"/>
          <w:sz w:val="17"/>
          <w:szCs w:val="17"/>
        </w:rPr>
        <w:t xml:space="preserve">) </w:t>
      </w:r>
      <w:r w:rsidR="00A87BF4">
        <w:rPr>
          <w:snapToGrid w:val="0"/>
          <w:sz w:val="17"/>
          <w:szCs w:val="17"/>
        </w:rPr>
        <w:t>456-45-00</w:t>
      </w:r>
      <w:r>
        <w:rPr>
          <w:snapToGrid w:val="0"/>
          <w:sz w:val="17"/>
          <w:szCs w:val="17"/>
        </w:rPr>
        <w:t>).</w:t>
      </w:r>
    </w:p>
    <w:p w14:paraId="3B740100" w14:textId="77777777" w:rsidR="00743EEB" w:rsidRDefault="00743EEB" w:rsidP="00743EEB">
      <w:pPr>
        <w:widowControl w:val="0"/>
        <w:ind w:firstLine="426"/>
        <w:jc w:val="both"/>
        <w:rPr>
          <w:snapToGrid w:val="0"/>
          <w:sz w:val="17"/>
          <w:szCs w:val="17"/>
        </w:rPr>
      </w:pPr>
      <w:r>
        <w:rPr>
          <w:snapToGrid w:val="0"/>
          <w:sz w:val="17"/>
          <w:szCs w:val="17"/>
        </w:rPr>
        <w:t xml:space="preserve">6.4. Выполнение выездных работ по настоящему Договору осуществляется Исполнителем с учетом </w:t>
      </w:r>
      <w:proofErr w:type="gramStart"/>
      <w:r>
        <w:rPr>
          <w:snapToGrid w:val="0"/>
          <w:sz w:val="17"/>
          <w:szCs w:val="17"/>
        </w:rPr>
        <w:t>особенностей</w:t>
      </w:r>
      <w:proofErr w:type="gramEnd"/>
      <w:r>
        <w:rPr>
          <w:snapToGrid w:val="0"/>
          <w:sz w:val="17"/>
          <w:szCs w:val="17"/>
        </w:rPr>
        <w:t xml:space="preserve"> предусмотренных пунктами 2.2., 3.3.5. и 4.1. настоящего Договора.</w:t>
      </w:r>
    </w:p>
    <w:p w14:paraId="6C5743A6" w14:textId="77777777" w:rsidR="00743EEB" w:rsidRDefault="00743EEB" w:rsidP="00743EEB">
      <w:pPr>
        <w:widowControl w:val="0"/>
        <w:ind w:firstLine="426"/>
        <w:jc w:val="both"/>
        <w:rPr>
          <w:snapToGrid w:val="0"/>
          <w:sz w:val="17"/>
          <w:szCs w:val="17"/>
        </w:rPr>
      </w:pPr>
      <w:r>
        <w:rPr>
          <w:snapToGrid w:val="0"/>
          <w:sz w:val="17"/>
          <w:szCs w:val="17"/>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14:paraId="6ACB31A9" w14:textId="77777777" w:rsidR="00743EEB" w:rsidRDefault="00743EEB" w:rsidP="00743EEB">
      <w:pPr>
        <w:widowControl w:val="0"/>
        <w:ind w:firstLine="426"/>
        <w:jc w:val="both"/>
        <w:rPr>
          <w:sz w:val="17"/>
          <w:szCs w:val="17"/>
        </w:rPr>
      </w:pPr>
      <w:r>
        <w:rPr>
          <w:snapToGrid w:val="0"/>
          <w:sz w:val="17"/>
          <w:szCs w:val="17"/>
        </w:rPr>
        <w:t xml:space="preserve">6.6. </w:t>
      </w:r>
      <w:r>
        <w:rPr>
          <w:sz w:val="17"/>
          <w:szCs w:val="17"/>
        </w:rPr>
        <w:t>Все споры и разногласия, возникающие между Сторонами по настоящему Договору или в связи с ним, разрешаются путём переговоров.</w:t>
      </w:r>
    </w:p>
    <w:p w14:paraId="103D1210" w14:textId="77777777" w:rsidR="00743EEB" w:rsidRDefault="00743EEB" w:rsidP="00743EEB">
      <w:pPr>
        <w:widowControl w:val="0"/>
        <w:ind w:firstLine="426"/>
        <w:jc w:val="both"/>
        <w:rPr>
          <w:sz w:val="17"/>
          <w:szCs w:val="17"/>
        </w:rPr>
      </w:pPr>
      <w:r>
        <w:rPr>
          <w:snapToGrid w:val="0"/>
          <w:sz w:val="17"/>
          <w:szCs w:val="17"/>
        </w:rPr>
        <w:t xml:space="preserve">6.7. </w:t>
      </w:r>
      <w:r>
        <w:rPr>
          <w:sz w:val="17"/>
          <w:szCs w:val="17"/>
        </w:rPr>
        <w:t xml:space="preserve">Все уведомления и сообщения, предусмотренные </w:t>
      </w:r>
      <w:proofErr w:type="gramStart"/>
      <w:r>
        <w:rPr>
          <w:sz w:val="17"/>
          <w:szCs w:val="17"/>
        </w:rPr>
        <w:t>Договором</w:t>
      </w:r>
      <w:proofErr w:type="gramEnd"/>
      <w:r>
        <w:rPr>
          <w:sz w:val="17"/>
          <w:szCs w:val="17"/>
        </w:rPr>
        <w:t xml:space="preserve"> должны направляться в письменной форме. Допускается </w:t>
      </w:r>
      <w:r>
        <w:rPr>
          <w:sz w:val="17"/>
          <w:szCs w:val="17"/>
        </w:rPr>
        <w:lastRenderedPageBreak/>
        <w:t>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14:paraId="11EAB86C" w14:textId="77777777" w:rsidR="00743EEB" w:rsidRDefault="00743EEB" w:rsidP="00743EEB">
      <w:pPr>
        <w:widowControl w:val="0"/>
        <w:ind w:firstLine="426"/>
        <w:jc w:val="both"/>
        <w:rPr>
          <w:sz w:val="17"/>
          <w:szCs w:val="17"/>
        </w:rPr>
      </w:pPr>
      <w:r>
        <w:rPr>
          <w:sz w:val="17"/>
          <w:szCs w:val="17"/>
        </w:rPr>
        <w:t>– При вручении лично – на дату вручения;</w:t>
      </w:r>
    </w:p>
    <w:p w14:paraId="74B1BB15" w14:textId="77777777" w:rsidR="00743EEB" w:rsidRDefault="00743EEB" w:rsidP="00743EEB">
      <w:pPr>
        <w:widowControl w:val="0"/>
        <w:ind w:firstLine="426"/>
        <w:jc w:val="both"/>
        <w:rPr>
          <w:sz w:val="17"/>
          <w:szCs w:val="17"/>
        </w:rPr>
      </w:pPr>
      <w:r>
        <w:rPr>
          <w:sz w:val="17"/>
          <w:szCs w:val="17"/>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61630924" w14:textId="04F3AAD8" w:rsidR="00743EEB" w:rsidRDefault="00743EEB" w:rsidP="00743EEB">
      <w:pPr>
        <w:widowControl w:val="0"/>
        <w:ind w:firstLine="426"/>
        <w:jc w:val="both"/>
        <w:rPr>
          <w:snapToGrid w:val="0"/>
          <w:sz w:val="17"/>
          <w:szCs w:val="17"/>
        </w:rPr>
      </w:pPr>
      <w:r>
        <w:rPr>
          <w:snapToGrid w:val="0"/>
          <w:sz w:val="17"/>
          <w:szCs w:val="17"/>
        </w:rPr>
        <w:t xml:space="preserve">Допускается направление сторонами Актов сверки взаиморасчетов, </w:t>
      </w:r>
      <w:r>
        <w:rPr>
          <w:sz w:val="17"/>
          <w:szCs w:val="17"/>
        </w:rPr>
        <w:t>посредством факсимильной связи: факс Заказчика ________________________, факс Исполнителя (49</w:t>
      </w:r>
      <w:r w:rsidR="00A87BF4">
        <w:rPr>
          <w:sz w:val="17"/>
          <w:szCs w:val="17"/>
        </w:rPr>
        <w:t>5</w:t>
      </w:r>
      <w:r>
        <w:rPr>
          <w:sz w:val="17"/>
          <w:szCs w:val="17"/>
        </w:rPr>
        <w:t>)</w:t>
      </w:r>
      <w:r w:rsidR="00A87BF4">
        <w:rPr>
          <w:sz w:val="17"/>
          <w:szCs w:val="17"/>
        </w:rPr>
        <w:t>546-45-00</w:t>
      </w:r>
      <w:r>
        <w:rPr>
          <w:sz w:val="17"/>
          <w:szCs w:val="17"/>
        </w:rPr>
        <w:t xml:space="preserve">, а также </w:t>
      </w:r>
      <w:r>
        <w:rPr>
          <w:snapToGrid w:val="0"/>
          <w:sz w:val="17"/>
          <w:szCs w:val="17"/>
        </w:rPr>
        <w:t xml:space="preserve">по следующим адресам электронной почты: </w:t>
      </w:r>
      <w:r>
        <w:rPr>
          <w:snapToGrid w:val="0"/>
          <w:sz w:val="17"/>
          <w:szCs w:val="17"/>
          <w:lang w:val="en-US"/>
        </w:rPr>
        <w:t>e</w:t>
      </w:r>
      <w:r>
        <w:rPr>
          <w:snapToGrid w:val="0"/>
          <w:sz w:val="17"/>
          <w:szCs w:val="17"/>
        </w:rPr>
        <w:t>-</w:t>
      </w:r>
      <w:r>
        <w:rPr>
          <w:snapToGrid w:val="0"/>
          <w:sz w:val="17"/>
          <w:szCs w:val="17"/>
          <w:lang w:val="en-US"/>
        </w:rPr>
        <w:t>mail</w:t>
      </w:r>
      <w:r>
        <w:rPr>
          <w:snapToGrid w:val="0"/>
          <w:sz w:val="17"/>
          <w:szCs w:val="17"/>
        </w:rPr>
        <w:t xml:space="preserve"> Заказчика __________________________________, </w:t>
      </w:r>
      <w:r>
        <w:rPr>
          <w:snapToGrid w:val="0"/>
          <w:sz w:val="17"/>
          <w:szCs w:val="17"/>
          <w:lang w:val="en-US"/>
        </w:rPr>
        <w:t>e</w:t>
      </w:r>
      <w:r>
        <w:rPr>
          <w:snapToGrid w:val="0"/>
          <w:sz w:val="17"/>
          <w:szCs w:val="17"/>
        </w:rPr>
        <w:t>-</w:t>
      </w:r>
      <w:r>
        <w:rPr>
          <w:snapToGrid w:val="0"/>
          <w:sz w:val="17"/>
          <w:szCs w:val="17"/>
          <w:lang w:val="en-US"/>
        </w:rPr>
        <w:t>mail</w:t>
      </w:r>
      <w:r>
        <w:rPr>
          <w:snapToGrid w:val="0"/>
          <w:sz w:val="17"/>
          <w:szCs w:val="17"/>
        </w:rPr>
        <w:t xml:space="preserve"> Исполнителя </w:t>
      </w:r>
      <w:r>
        <w:rPr>
          <w:b/>
          <w:snapToGrid w:val="0"/>
          <w:sz w:val="17"/>
          <w:szCs w:val="17"/>
          <w:lang w:val="en-US"/>
        </w:rPr>
        <w:t>info</w:t>
      </w:r>
      <w:r w:rsidR="00A87BF4">
        <w:rPr>
          <w:b/>
          <w:snapToGrid w:val="0"/>
          <w:sz w:val="17"/>
          <w:szCs w:val="17"/>
        </w:rPr>
        <w:t>.</w:t>
      </w:r>
      <w:r w:rsidR="00A87BF4">
        <w:rPr>
          <w:b/>
          <w:snapToGrid w:val="0"/>
          <w:sz w:val="17"/>
          <w:szCs w:val="17"/>
          <w:lang w:val="en-US"/>
        </w:rPr>
        <w:t>mdl</w:t>
      </w:r>
      <w:r>
        <w:rPr>
          <w:b/>
          <w:snapToGrid w:val="0"/>
          <w:sz w:val="17"/>
          <w:szCs w:val="17"/>
        </w:rPr>
        <w:t>@</w:t>
      </w:r>
      <w:proofErr w:type="spellStart"/>
      <w:r>
        <w:rPr>
          <w:b/>
          <w:snapToGrid w:val="0"/>
          <w:sz w:val="17"/>
          <w:szCs w:val="17"/>
          <w:lang w:val="en-US"/>
        </w:rPr>
        <w:t>rostest</w:t>
      </w:r>
      <w:proofErr w:type="spellEnd"/>
      <w:r>
        <w:rPr>
          <w:b/>
          <w:snapToGrid w:val="0"/>
          <w:sz w:val="17"/>
          <w:szCs w:val="17"/>
        </w:rPr>
        <w:t>.</w:t>
      </w:r>
      <w:proofErr w:type="spellStart"/>
      <w:r>
        <w:rPr>
          <w:b/>
          <w:snapToGrid w:val="0"/>
          <w:sz w:val="17"/>
          <w:szCs w:val="17"/>
          <w:lang w:val="en-US"/>
        </w:rPr>
        <w:t>ru</w:t>
      </w:r>
      <w:proofErr w:type="spellEnd"/>
      <w:r>
        <w:rPr>
          <w:snapToGrid w:val="0"/>
          <w:sz w:val="17"/>
          <w:szCs w:val="17"/>
        </w:rPr>
        <w:t>, с обязательным обменом оригиналами.</w:t>
      </w:r>
    </w:p>
    <w:p w14:paraId="2F62954D" w14:textId="77777777" w:rsidR="00743EEB" w:rsidRDefault="00743EEB" w:rsidP="00743EEB">
      <w:pPr>
        <w:widowControl w:val="0"/>
        <w:tabs>
          <w:tab w:val="left" w:pos="2835"/>
        </w:tabs>
        <w:ind w:firstLine="426"/>
        <w:jc w:val="both"/>
        <w:rPr>
          <w:snapToGrid w:val="0"/>
          <w:sz w:val="17"/>
          <w:szCs w:val="17"/>
        </w:rPr>
      </w:pPr>
      <w:r>
        <w:rPr>
          <w:snapToGrid w:val="0"/>
          <w:sz w:val="17"/>
          <w:szCs w:val="17"/>
        </w:rPr>
        <w:t>6.8. В случае невозможности разрешения споров путем переговоров, они подлежат рассмотрению в Арбитражном суде г. Москвы.</w:t>
      </w:r>
    </w:p>
    <w:p w14:paraId="74068209" w14:textId="77777777" w:rsidR="00743EEB" w:rsidRDefault="00743EEB" w:rsidP="00743EEB">
      <w:pPr>
        <w:widowControl w:val="0"/>
        <w:tabs>
          <w:tab w:val="left" w:pos="2835"/>
        </w:tabs>
        <w:ind w:firstLine="426"/>
        <w:jc w:val="both"/>
        <w:rPr>
          <w:snapToGrid w:val="0"/>
          <w:sz w:val="17"/>
          <w:szCs w:val="17"/>
        </w:rPr>
      </w:pPr>
      <w:r>
        <w:rPr>
          <w:snapToGrid w:val="0"/>
          <w:sz w:val="17"/>
          <w:szCs w:val="17"/>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14:paraId="38B79605" w14:textId="77777777" w:rsidR="00743EEB" w:rsidRDefault="00743EEB" w:rsidP="00743EEB">
      <w:pPr>
        <w:widowControl w:val="0"/>
        <w:tabs>
          <w:tab w:val="left" w:pos="2835"/>
        </w:tabs>
        <w:ind w:firstLine="426"/>
        <w:jc w:val="both"/>
        <w:rPr>
          <w:snapToGrid w:val="0"/>
          <w:sz w:val="17"/>
          <w:szCs w:val="17"/>
        </w:rPr>
      </w:pPr>
      <w:r>
        <w:rPr>
          <w:snapToGrid w:val="0"/>
          <w:sz w:val="17"/>
          <w:szCs w:val="17"/>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Pr>
          <w:sz w:val="17"/>
          <w:szCs w:val="17"/>
        </w:rPr>
        <w:t>.</w:t>
      </w:r>
    </w:p>
    <w:p w14:paraId="7603164E" w14:textId="77777777" w:rsidR="00743EEB" w:rsidRDefault="00743EEB" w:rsidP="00743EEB">
      <w:pPr>
        <w:widowControl w:val="0"/>
        <w:tabs>
          <w:tab w:val="left" w:pos="2835"/>
        </w:tabs>
        <w:ind w:firstLine="426"/>
        <w:jc w:val="both"/>
        <w:rPr>
          <w:sz w:val="17"/>
          <w:szCs w:val="17"/>
        </w:rPr>
      </w:pPr>
      <w:r>
        <w:rPr>
          <w:snapToGrid w:val="0"/>
          <w:sz w:val="17"/>
          <w:szCs w:val="17"/>
        </w:rPr>
        <w:t xml:space="preserve">6.11. </w:t>
      </w:r>
      <w:r>
        <w:rPr>
          <w:sz w:val="17"/>
          <w:szCs w:val="17"/>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0" w:name="Par0"/>
      <w:bookmarkEnd w:id="0"/>
      <w:r>
        <w:rPr>
          <w:sz w:val="17"/>
          <w:szCs w:val="17"/>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 w:name="Par1"/>
      <w:bookmarkEnd w:id="1"/>
      <w:r>
        <w:rPr>
          <w:sz w:val="17"/>
          <w:szCs w:val="17"/>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14:paraId="6F7B9C07" w14:textId="77777777" w:rsidR="00743EEB" w:rsidRDefault="00743EEB" w:rsidP="00743EEB">
      <w:pPr>
        <w:widowControl w:val="0"/>
        <w:tabs>
          <w:tab w:val="left" w:pos="2835"/>
        </w:tabs>
        <w:ind w:firstLine="426"/>
        <w:jc w:val="both"/>
        <w:rPr>
          <w:sz w:val="17"/>
          <w:szCs w:val="17"/>
        </w:rPr>
      </w:pPr>
      <w:r>
        <w:rPr>
          <w:snapToGrid w:val="0"/>
          <w:sz w:val="17"/>
          <w:szCs w:val="17"/>
        </w:rPr>
        <w:t xml:space="preserve">6.12. </w:t>
      </w:r>
      <w:r>
        <w:rPr>
          <w:sz w:val="17"/>
          <w:szCs w:val="17"/>
        </w:rPr>
        <w:t xml:space="preserve">Каждая из Сторон гарантирует, что: </w:t>
      </w:r>
    </w:p>
    <w:p w14:paraId="741DB5BF" w14:textId="77777777" w:rsidR="00743EEB" w:rsidRDefault="00743EEB" w:rsidP="00743EEB">
      <w:pPr>
        <w:overflowPunct w:val="0"/>
        <w:autoSpaceDE w:val="0"/>
        <w:autoSpaceDN w:val="0"/>
        <w:adjustRightInd w:val="0"/>
        <w:ind w:firstLine="426"/>
        <w:jc w:val="both"/>
        <w:rPr>
          <w:sz w:val="17"/>
          <w:szCs w:val="17"/>
        </w:rPr>
      </w:pPr>
      <w:r>
        <w:rPr>
          <w:sz w:val="17"/>
          <w:szCs w:val="17"/>
        </w:rPr>
        <w:t>6.12.1. Зарегистрирована в ЕГРЮЛ надлежащим образом;</w:t>
      </w:r>
    </w:p>
    <w:p w14:paraId="32D24E4F" w14:textId="77777777" w:rsidR="00743EEB" w:rsidRDefault="00743EEB" w:rsidP="00743EEB">
      <w:pPr>
        <w:ind w:firstLine="426"/>
        <w:jc w:val="both"/>
        <w:rPr>
          <w:sz w:val="17"/>
          <w:szCs w:val="17"/>
        </w:rPr>
      </w:pPr>
      <w:r>
        <w:rPr>
          <w:sz w:val="17"/>
          <w:szCs w:val="17"/>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912F228" w14:textId="77777777" w:rsidR="00743EEB" w:rsidRDefault="00743EEB" w:rsidP="00743EEB">
      <w:pPr>
        <w:ind w:firstLine="426"/>
        <w:jc w:val="both"/>
        <w:rPr>
          <w:sz w:val="17"/>
          <w:szCs w:val="17"/>
        </w:rPr>
      </w:pPr>
      <w:r>
        <w:rPr>
          <w:sz w:val="17"/>
          <w:szCs w:val="17"/>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6E0D0FA" w14:textId="77777777" w:rsidR="00743EEB" w:rsidRDefault="00743EEB" w:rsidP="00743EEB">
      <w:pPr>
        <w:ind w:firstLine="426"/>
        <w:jc w:val="both"/>
        <w:rPr>
          <w:sz w:val="17"/>
          <w:szCs w:val="17"/>
        </w:rPr>
      </w:pPr>
      <w:r>
        <w:rPr>
          <w:sz w:val="17"/>
          <w:szCs w:val="17"/>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9BE0EF7" w14:textId="77777777" w:rsidR="00743EEB" w:rsidRDefault="00743EEB" w:rsidP="00743EEB">
      <w:pPr>
        <w:ind w:firstLine="426"/>
        <w:jc w:val="both"/>
        <w:rPr>
          <w:sz w:val="17"/>
          <w:szCs w:val="17"/>
        </w:rPr>
      </w:pPr>
      <w:r>
        <w:rPr>
          <w:sz w:val="17"/>
          <w:szCs w:val="17"/>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B50F537" w14:textId="77777777" w:rsidR="00743EEB" w:rsidRDefault="00743EEB" w:rsidP="00743EEB">
      <w:pPr>
        <w:ind w:firstLine="426"/>
        <w:jc w:val="both"/>
        <w:rPr>
          <w:sz w:val="17"/>
          <w:szCs w:val="17"/>
        </w:rPr>
      </w:pPr>
      <w:r>
        <w:rPr>
          <w:sz w:val="17"/>
          <w:szCs w:val="17"/>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BDC36DD" w14:textId="77777777" w:rsidR="00743EEB" w:rsidRDefault="00743EEB" w:rsidP="00743EEB">
      <w:pPr>
        <w:ind w:firstLine="426"/>
        <w:jc w:val="both"/>
        <w:rPr>
          <w:sz w:val="17"/>
          <w:szCs w:val="17"/>
        </w:rPr>
      </w:pPr>
      <w:r>
        <w:rPr>
          <w:sz w:val="17"/>
          <w:szCs w:val="17"/>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A31AE19" w14:textId="77777777" w:rsidR="00743EEB" w:rsidRDefault="00743EEB" w:rsidP="00743EEB">
      <w:pPr>
        <w:ind w:firstLine="426"/>
        <w:jc w:val="both"/>
        <w:rPr>
          <w:sz w:val="17"/>
          <w:szCs w:val="17"/>
        </w:rPr>
      </w:pPr>
      <w:r>
        <w:rPr>
          <w:sz w:val="17"/>
          <w:szCs w:val="17"/>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EF0F1FC" w14:textId="77777777" w:rsidR="00743EEB" w:rsidRDefault="00743EEB" w:rsidP="00743EEB">
      <w:pPr>
        <w:ind w:firstLine="426"/>
        <w:jc w:val="both"/>
        <w:rPr>
          <w:sz w:val="17"/>
          <w:szCs w:val="17"/>
        </w:rPr>
      </w:pPr>
      <w:r>
        <w:rPr>
          <w:sz w:val="17"/>
          <w:szCs w:val="17"/>
        </w:rPr>
        <w:t>- своевременно и в полном объеме уплачивает налоги, сборы и страховые взносы;</w:t>
      </w:r>
    </w:p>
    <w:p w14:paraId="5C8048F5" w14:textId="77777777" w:rsidR="00743EEB" w:rsidRDefault="00743EEB" w:rsidP="00743EEB">
      <w:pPr>
        <w:ind w:firstLine="426"/>
        <w:jc w:val="both"/>
        <w:rPr>
          <w:sz w:val="17"/>
          <w:szCs w:val="17"/>
        </w:rPr>
      </w:pPr>
      <w:r>
        <w:rPr>
          <w:sz w:val="17"/>
          <w:szCs w:val="17"/>
        </w:rPr>
        <w:t>- лица, подписывающие от его имени первичные документы и счета-фактуры, имеют на это все необходимые полномочия и доверенности.</w:t>
      </w:r>
    </w:p>
    <w:p w14:paraId="407BB4DF" w14:textId="77777777" w:rsidR="00743EEB" w:rsidRDefault="00743EEB" w:rsidP="00743EEB">
      <w:pPr>
        <w:ind w:firstLine="426"/>
        <w:jc w:val="both"/>
        <w:rPr>
          <w:sz w:val="17"/>
          <w:szCs w:val="17"/>
        </w:rPr>
      </w:pPr>
      <w:r>
        <w:rPr>
          <w:sz w:val="17"/>
          <w:szCs w:val="17"/>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14:paraId="64D6AEFE" w14:textId="77777777" w:rsidR="00743EEB" w:rsidRDefault="00743EEB" w:rsidP="00743EEB">
      <w:pPr>
        <w:tabs>
          <w:tab w:val="left" w:pos="284"/>
        </w:tabs>
        <w:ind w:firstLine="426"/>
        <w:jc w:val="both"/>
        <w:rPr>
          <w:sz w:val="17"/>
          <w:szCs w:val="17"/>
        </w:rPr>
      </w:pPr>
      <w:r>
        <w:rPr>
          <w:sz w:val="17"/>
          <w:szCs w:val="17"/>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14:paraId="1B043A44" w14:textId="77777777" w:rsidR="00743EEB" w:rsidRDefault="00743EEB" w:rsidP="00743EEB">
      <w:pPr>
        <w:widowControl w:val="0"/>
        <w:tabs>
          <w:tab w:val="left" w:pos="2835"/>
        </w:tabs>
        <w:ind w:firstLine="426"/>
        <w:jc w:val="both"/>
        <w:rPr>
          <w:snapToGrid w:val="0"/>
          <w:sz w:val="17"/>
          <w:szCs w:val="17"/>
        </w:rPr>
      </w:pPr>
      <w:r>
        <w:rPr>
          <w:sz w:val="17"/>
          <w:szCs w:val="17"/>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14:paraId="0C3BFD13" w14:textId="77777777" w:rsidR="00743EEB" w:rsidRDefault="00743EEB" w:rsidP="00743EEB">
      <w:pPr>
        <w:widowControl w:val="0"/>
        <w:tabs>
          <w:tab w:val="left" w:pos="2835"/>
        </w:tabs>
        <w:ind w:firstLine="426"/>
        <w:jc w:val="both"/>
        <w:rPr>
          <w:sz w:val="17"/>
          <w:szCs w:val="17"/>
        </w:rPr>
      </w:pPr>
      <w:r>
        <w:rPr>
          <w:snapToGrid w:val="0"/>
          <w:sz w:val="17"/>
          <w:szCs w:val="17"/>
        </w:rPr>
        <w:t xml:space="preserve">6.13. </w:t>
      </w:r>
      <w:r>
        <w:rPr>
          <w:sz w:val="17"/>
          <w:szCs w:val="17"/>
        </w:rPr>
        <w:t xml:space="preserve">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w:t>
      </w:r>
      <w:r>
        <w:rPr>
          <w:sz w:val="17"/>
          <w:szCs w:val="17"/>
        </w:rPr>
        <w:lastRenderedPageBreak/>
        <w:t>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14:paraId="7468887B" w14:textId="77777777" w:rsidR="00743EEB" w:rsidRDefault="00743EEB" w:rsidP="00743EEB">
      <w:pPr>
        <w:widowControl w:val="0"/>
        <w:tabs>
          <w:tab w:val="left" w:pos="2835"/>
        </w:tabs>
        <w:ind w:firstLine="426"/>
        <w:jc w:val="both"/>
        <w:rPr>
          <w:snapToGrid w:val="0"/>
          <w:sz w:val="17"/>
          <w:szCs w:val="17"/>
        </w:rPr>
      </w:pPr>
      <w:r>
        <w:rPr>
          <w:snapToGrid w:val="0"/>
          <w:sz w:val="17"/>
          <w:szCs w:val="17"/>
        </w:rPr>
        <w:t>6.14. Во всем остальном, не предусмотренном настоящим договором, Стороны руководствуются действующим законодательством Российской Федерации.</w:t>
      </w:r>
    </w:p>
    <w:p w14:paraId="28C94FCD" w14:textId="77777777" w:rsidR="00E0239C" w:rsidRPr="00323CD1" w:rsidRDefault="00E0239C" w:rsidP="00E0239C">
      <w:pPr>
        <w:widowControl w:val="0"/>
        <w:ind w:firstLine="284"/>
        <w:jc w:val="center"/>
        <w:rPr>
          <w:b/>
          <w:snapToGrid w:val="0"/>
          <w:sz w:val="17"/>
          <w:szCs w:val="17"/>
          <w:u w:val="single"/>
        </w:rPr>
      </w:pPr>
      <w:r w:rsidRPr="00323CD1">
        <w:rPr>
          <w:b/>
          <w:snapToGrid w:val="0"/>
          <w:sz w:val="17"/>
          <w:szCs w:val="17"/>
          <w:u w:val="single"/>
        </w:rPr>
        <w:t>7. Юридические адреса и расчетные счета сторон</w:t>
      </w:r>
    </w:p>
    <w:p w14:paraId="4E07282A" w14:textId="77777777" w:rsidR="00E0239C" w:rsidRPr="00323CD1" w:rsidRDefault="00E0239C" w:rsidP="004F1FB3">
      <w:pPr>
        <w:widowControl w:val="0"/>
        <w:rPr>
          <w:rStyle w:val="a5"/>
          <w:color w:val="FF0000"/>
          <w:sz w:val="17"/>
          <w:szCs w:val="17"/>
        </w:rPr>
      </w:pPr>
    </w:p>
    <w:tbl>
      <w:tblPr>
        <w:tblW w:w="10202" w:type="dxa"/>
        <w:tblInd w:w="-142" w:type="dxa"/>
        <w:tblLook w:val="01E0" w:firstRow="1" w:lastRow="1" w:firstColumn="1" w:lastColumn="1" w:noHBand="0" w:noVBand="0"/>
      </w:tblPr>
      <w:tblGrid>
        <w:gridCol w:w="5812"/>
        <w:gridCol w:w="4390"/>
      </w:tblGrid>
      <w:tr w:rsidR="00E0239C" w:rsidRPr="00323CD1" w14:paraId="68723749" w14:textId="77777777" w:rsidTr="00334CE8">
        <w:tc>
          <w:tcPr>
            <w:tcW w:w="5812" w:type="dxa"/>
          </w:tcPr>
          <w:p w14:paraId="039CB20C" w14:textId="77777777" w:rsidR="00E0239C" w:rsidRPr="00323CD1" w:rsidRDefault="00E0239C" w:rsidP="0099072C">
            <w:pPr>
              <w:ind w:firstLine="9"/>
              <w:rPr>
                <w:b/>
                <w:sz w:val="17"/>
                <w:szCs w:val="17"/>
              </w:rPr>
            </w:pPr>
            <w:r w:rsidRPr="00323CD1">
              <w:rPr>
                <w:b/>
                <w:sz w:val="17"/>
                <w:szCs w:val="17"/>
              </w:rPr>
              <w:t>Исполнитель:</w:t>
            </w:r>
          </w:p>
        </w:tc>
        <w:tc>
          <w:tcPr>
            <w:tcW w:w="4390" w:type="dxa"/>
          </w:tcPr>
          <w:p w14:paraId="2D672138" w14:textId="77777777" w:rsidR="006B4386" w:rsidRPr="00AC156C" w:rsidRDefault="00E0239C" w:rsidP="006538FF">
            <w:pPr>
              <w:rPr>
                <w:b/>
                <w:sz w:val="17"/>
                <w:szCs w:val="17"/>
              </w:rPr>
            </w:pPr>
            <w:r w:rsidRPr="00AC156C">
              <w:rPr>
                <w:b/>
                <w:sz w:val="17"/>
                <w:szCs w:val="17"/>
              </w:rPr>
              <w:t>Заказчик:</w:t>
            </w:r>
          </w:p>
        </w:tc>
      </w:tr>
      <w:tr w:rsidR="005F77D7" w:rsidRPr="003104AA" w14:paraId="02CCFA05" w14:textId="77777777" w:rsidTr="00334CE8">
        <w:trPr>
          <w:trHeight w:val="1980"/>
        </w:trPr>
        <w:tc>
          <w:tcPr>
            <w:tcW w:w="5812" w:type="dxa"/>
          </w:tcPr>
          <w:p w14:paraId="5CE7F101" w14:textId="77777777" w:rsidR="00906C04" w:rsidRPr="00906C04" w:rsidRDefault="00906C04" w:rsidP="00906C04">
            <w:pPr>
              <w:rPr>
                <w:b/>
                <w:sz w:val="17"/>
                <w:szCs w:val="17"/>
                <w:lang w:eastAsia="en-US"/>
              </w:rPr>
            </w:pPr>
            <w:r w:rsidRPr="00906C04">
              <w:rPr>
                <w:b/>
                <w:sz w:val="17"/>
                <w:szCs w:val="17"/>
                <w:lang w:eastAsia="en-US"/>
              </w:rPr>
              <w:t>ФБУ «НИЦ ПМ – Ростест»</w:t>
            </w:r>
          </w:p>
          <w:p w14:paraId="4915A64E" w14:textId="77777777" w:rsidR="00906C04" w:rsidRPr="00906C04" w:rsidRDefault="00906C04" w:rsidP="00906C04">
            <w:pPr>
              <w:rPr>
                <w:sz w:val="17"/>
                <w:szCs w:val="17"/>
                <w:lang w:eastAsia="en-US"/>
              </w:rPr>
            </w:pPr>
            <w:r w:rsidRPr="00906C04">
              <w:rPr>
                <w:sz w:val="17"/>
                <w:szCs w:val="17"/>
                <w:lang w:eastAsia="en-US"/>
              </w:rPr>
              <w:t xml:space="preserve">Адрес местонахождения: </w:t>
            </w:r>
            <w:smartTag w:uri="urn:schemas-microsoft-com:office:smarttags" w:element="metricconverter">
              <w:smartTagPr>
                <w:attr w:name="ProductID" w:val="117418 г"/>
              </w:smartTagPr>
              <w:r w:rsidRPr="00906C04">
                <w:rPr>
                  <w:sz w:val="17"/>
                  <w:szCs w:val="17"/>
                  <w:lang w:eastAsia="en-US"/>
                </w:rPr>
                <w:t>117418 г</w:t>
              </w:r>
            </w:smartTag>
            <w:r w:rsidRPr="00906C04">
              <w:rPr>
                <w:sz w:val="17"/>
                <w:szCs w:val="17"/>
                <w:lang w:eastAsia="en-US"/>
              </w:rPr>
              <w:t>. Москва,</w:t>
            </w:r>
          </w:p>
          <w:p w14:paraId="5E99CA3D" w14:textId="77777777" w:rsidR="00906C04" w:rsidRPr="00906C04" w:rsidRDefault="00906C04" w:rsidP="00906C04">
            <w:pPr>
              <w:rPr>
                <w:sz w:val="17"/>
                <w:szCs w:val="17"/>
                <w:lang w:eastAsia="en-US"/>
              </w:rPr>
            </w:pPr>
            <w:r w:rsidRPr="00906C04">
              <w:rPr>
                <w:sz w:val="17"/>
                <w:szCs w:val="17"/>
                <w:lang w:eastAsia="en-US"/>
              </w:rPr>
              <w:t>Нахимовский проспект, д. 31</w:t>
            </w:r>
          </w:p>
          <w:p w14:paraId="4CF06013" w14:textId="77777777" w:rsidR="00906C04" w:rsidRPr="00906C04" w:rsidRDefault="00906C04" w:rsidP="00906C04">
            <w:pPr>
              <w:rPr>
                <w:sz w:val="17"/>
                <w:szCs w:val="17"/>
                <w:lang w:eastAsia="en-US"/>
              </w:rPr>
            </w:pPr>
            <w:r w:rsidRPr="00906C04">
              <w:rPr>
                <w:sz w:val="17"/>
                <w:szCs w:val="17"/>
                <w:lang w:eastAsia="en-US"/>
              </w:rPr>
              <w:t>Реквизиты Банка: ГУ БАНКА РОССИИ ПО ЦФО // УФК ПО Г. МОСКВЕ</w:t>
            </w:r>
          </w:p>
          <w:p w14:paraId="3CA2918B" w14:textId="77777777" w:rsidR="00906C04" w:rsidRPr="00906C04" w:rsidRDefault="00906C04" w:rsidP="00906C04">
            <w:pPr>
              <w:rPr>
                <w:sz w:val="17"/>
                <w:szCs w:val="17"/>
                <w:lang w:eastAsia="en-US"/>
              </w:rPr>
            </w:pPr>
            <w:r w:rsidRPr="00906C04">
              <w:rPr>
                <w:sz w:val="17"/>
                <w:szCs w:val="17"/>
                <w:lang w:eastAsia="en-US"/>
              </w:rPr>
              <w:t>Единый казначейский счет: 40102810545370000003</w:t>
            </w:r>
          </w:p>
          <w:p w14:paraId="43B656C4" w14:textId="77777777" w:rsidR="00906C04" w:rsidRPr="00906C04" w:rsidRDefault="00906C04" w:rsidP="00906C04">
            <w:pPr>
              <w:rPr>
                <w:sz w:val="17"/>
                <w:szCs w:val="17"/>
                <w:lang w:eastAsia="en-US"/>
              </w:rPr>
            </w:pPr>
            <w:r w:rsidRPr="00906C04">
              <w:rPr>
                <w:sz w:val="17"/>
                <w:szCs w:val="17"/>
                <w:lang w:eastAsia="en-US"/>
              </w:rPr>
              <w:t>БИК 004525988</w:t>
            </w:r>
          </w:p>
          <w:p w14:paraId="452B6BCE" w14:textId="77777777" w:rsidR="00906C04" w:rsidRPr="00906C04" w:rsidRDefault="00906C04" w:rsidP="00906C04">
            <w:pPr>
              <w:rPr>
                <w:sz w:val="17"/>
                <w:szCs w:val="17"/>
                <w:lang w:eastAsia="en-US"/>
              </w:rPr>
            </w:pPr>
            <w:r w:rsidRPr="00906C04">
              <w:rPr>
                <w:sz w:val="17"/>
                <w:szCs w:val="17"/>
                <w:lang w:eastAsia="en-US"/>
              </w:rPr>
              <w:t>Получатель: ИНН 7727061249 КПП 772701001</w:t>
            </w:r>
          </w:p>
          <w:p w14:paraId="2DD38611" w14:textId="77777777" w:rsidR="00906C04" w:rsidRPr="00906C04" w:rsidRDefault="00906C04" w:rsidP="00906C04">
            <w:pPr>
              <w:rPr>
                <w:sz w:val="17"/>
                <w:szCs w:val="17"/>
                <w:lang w:eastAsia="en-US"/>
              </w:rPr>
            </w:pPr>
            <w:r w:rsidRPr="00906C04">
              <w:rPr>
                <w:sz w:val="17"/>
                <w:szCs w:val="17"/>
                <w:lang w:eastAsia="en-US"/>
              </w:rPr>
              <w:t>УФК по г. Москве л/</w:t>
            </w:r>
            <w:proofErr w:type="spellStart"/>
            <w:r w:rsidRPr="00906C04">
              <w:rPr>
                <w:sz w:val="17"/>
                <w:szCs w:val="17"/>
                <w:lang w:eastAsia="en-US"/>
              </w:rPr>
              <w:t>сч</w:t>
            </w:r>
            <w:proofErr w:type="spellEnd"/>
            <w:r w:rsidRPr="00906C04">
              <w:rPr>
                <w:sz w:val="17"/>
                <w:szCs w:val="17"/>
                <w:lang w:eastAsia="en-US"/>
              </w:rPr>
              <w:t>. 20736X02520 ФБУ «НИЦ ПМ – Ростест»</w:t>
            </w:r>
          </w:p>
          <w:p w14:paraId="26CB17EA" w14:textId="77777777" w:rsidR="00906C04" w:rsidRPr="00906C04" w:rsidRDefault="00906C04" w:rsidP="00906C04">
            <w:pPr>
              <w:rPr>
                <w:sz w:val="17"/>
                <w:szCs w:val="17"/>
                <w:lang w:eastAsia="en-US"/>
              </w:rPr>
            </w:pPr>
            <w:r w:rsidRPr="00906C04">
              <w:rPr>
                <w:sz w:val="17"/>
                <w:szCs w:val="17"/>
                <w:lang w:eastAsia="en-US"/>
              </w:rPr>
              <w:t>Казначейский счет: 03214643000000017300</w:t>
            </w:r>
          </w:p>
          <w:p w14:paraId="58612866" w14:textId="77777777" w:rsidR="00906C04" w:rsidRPr="00906C04" w:rsidRDefault="00906C04" w:rsidP="00906C04">
            <w:pPr>
              <w:rPr>
                <w:sz w:val="17"/>
                <w:szCs w:val="17"/>
                <w:lang w:eastAsia="en-US"/>
              </w:rPr>
            </w:pPr>
            <w:r w:rsidRPr="00906C04">
              <w:rPr>
                <w:sz w:val="17"/>
                <w:szCs w:val="17"/>
                <w:lang w:eastAsia="en-US"/>
              </w:rPr>
              <w:t>КБК 00000000000000000130</w:t>
            </w:r>
          </w:p>
          <w:p w14:paraId="2257BA55" w14:textId="77777777" w:rsidR="00906C04" w:rsidRPr="00906C04" w:rsidRDefault="00906C04" w:rsidP="00906C04">
            <w:pPr>
              <w:rPr>
                <w:sz w:val="17"/>
                <w:szCs w:val="17"/>
                <w:lang w:eastAsia="en-US"/>
              </w:rPr>
            </w:pPr>
            <w:r w:rsidRPr="00906C04">
              <w:rPr>
                <w:sz w:val="17"/>
                <w:szCs w:val="17"/>
                <w:lang w:eastAsia="en-US"/>
              </w:rPr>
              <w:t>ОКАТО 45293590000, ОКПО 11246589,</w:t>
            </w:r>
          </w:p>
          <w:p w14:paraId="1902A348" w14:textId="1A940A3A" w:rsidR="005F77D7" w:rsidRPr="00906C04" w:rsidRDefault="00906C04" w:rsidP="00906C04">
            <w:pPr>
              <w:pStyle w:val="11"/>
              <w:ind w:firstLine="9"/>
              <w:rPr>
                <w:rFonts w:ascii="Times New Roman" w:hAnsi="Times New Roman"/>
                <w:b/>
                <w:sz w:val="17"/>
                <w:szCs w:val="17"/>
              </w:rPr>
            </w:pPr>
            <w:r w:rsidRPr="00906C04">
              <w:rPr>
                <w:rFonts w:ascii="Times New Roman" w:hAnsi="Times New Roman"/>
                <w:sz w:val="17"/>
                <w:szCs w:val="17"/>
                <w:lang w:eastAsia="en-US"/>
              </w:rPr>
              <w:t>ОГРН 1027700066415, ОКТМО 45908000</w:t>
            </w:r>
          </w:p>
          <w:p w14:paraId="153EC51F" w14:textId="77777777" w:rsidR="00F97163" w:rsidRPr="00323CD1" w:rsidRDefault="00F97163" w:rsidP="0099072C">
            <w:pPr>
              <w:pStyle w:val="11"/>
              <w:ind w:firstLine="9"/>
              <w:rPr>
                <w:rFonts w:ascii="Times New Roman" w:hAnsi="Times New Roman"/>
                <w:b/>
                <w:sz w:val="17"/>
                <w:szCs w:val="17"/>
              </w:rPr>
            </w:pPr>
          </w:p>
        </w:tc>
        <w:tc>
          <w:tcPr>
            <w:tcW w:w="4390" w:type="dxa"/>
          </w:tcPr>
          <w:p w14:paraId="241CE013" w14:textId="726FF27C" w:rsidR="007C434A" w:rsidRPr="00CD6888" w:rsidRDefault="007C434A" w:rsidP="00AC156C">
            <w:pPr>
              <w:rPr>
                <w:sz w:val="17"/>
                <w:szCs w:val="17"/>
              </w:rPr>
            </w:pPr>
          </w:p>
        </w:tc>
      </w:tr>
      <w:tr w:rsidR="004F1FB3" w:rsidRPr="00323CD1" w14:paraId="7611303B" w14:textId="77777777" w:rsidTr="00334CE8">
        <w:trPr>
          <w:trHeight w:val="604"/>
        </w:trPr>
        <w:tc>
          <w:tcPr>
            <w:tcW w:w="5812" w:type="dxa"/>
          </w:tcPr>
          <w:p w14:paraId="0CA03F60" w14:textId="77777777" w:rsidR="004F1FB3" w:rsidRPr="00323CD1" w:rsidRDefault="004F1FB3" w:rsidP="004F1FB3">
            <w:pPr>
              <w:ind w:firstLine="9"/>
              <w:rPr>
                <w:b/>
                <w:sz w:val="17"/>
                <w:szCs w:val="17"/>
              </w:rPr>
            </w:pPr>
            <w:r w:rsidRPr="00323CD1">
              <w:rPr>
                <w:b/>
                <w:sz w:val="17"/>
                <w:szCs w:val="17"/>
              </w:rPr>
              <w:t>От Исполнителя:</w:t>
            </w:r>
          </w:p>
          <w:p w14:paraId="3D9E705E" w14:textId="77777777" w:rsidR="00906C04" w:rsidRPr="00B20ED1" w:rsidRDefault="00906C04" w:rsidP="00906C04">
            <w:pPr>
              <w:rPr>
                <w:sz w:val="17"/>
                <w:szCs w:val="17"/>
                <w:lang w:eastAsia="en-US"/>
              </w:rPr>
            </w:pPr>
            <w:r w:rsidRPr="00B20ED1">
              <w:rPr>
                <w:sz w:val="17"/>
                <w:szCs w:val="17"/>
                <w:lang w:eastAsia="en-US"/>
              </w:rPr>
              <w:t>Директор Менделеевского филиала</w:t>
            </w:r>
          </w:p>
          <w:p w14:paraId="350DBD65" w14:textId="02499BCC" w:rsidR="004F1FB3" w:rsidRPr="00323CD1" w:rsidRDefault="00906C04" w:rsidP="00906C04">
            <w:pPr>
              <w:pStyle w:val="11"/>
              <w:ind w:firstLine="9"/>
              <w:rPr>
                <w:rFonts w:ascii="Times New Roman" w:hAnsi="Times New Roman"/>
                <w:sz w:val="17"/>
                <w:szCs w:val="17"/>
              </w:rPr>
            </w:pPr>
            <w:r w:rsidRPr="00B20ED1">
              <w:rPr>
                <w:rFonts w:ascii="Times New Roman" w:hAnsi="Times New Roman"/>
                <w:sz w:val="17"/>
                <w:szCs w:val="17"/>
                <w:lang w:eastAsia="en-US"/>
              </w:rPr>
              <w:t>ФБУ «НИЦ ПМ – Ростест»</w:t>
            </w:r>
          </w:p>
        </w:tc>
        <w:tc>
          <w:tcPr>
            <w:tcW w:w="4390" w:type="dxa"/>
          </w:tcPr>
          <w:p w14:paraId="6B278A67" w14:textId="77777777" w:rsidR="004F1FB3" w:rsidRDefault="004F1FB3" w:rsidP="00323CD1">
            <w:pPr>
              <w:rPr>
                <w:b/>
                <w:sz w:val="17"/>
                <w:szCs w:val="17"/>
              </w:rPr>
            </w:pPr>
            <w:r w:rsidRPr="00323CD1">
              <w:rPr>
                <w:b/>
                <w:sz w:val="17"/>
                <w:szCs w:val="17"/>
              </w:rPr>
              <w:t>От Заказчика:</w:t>
            </w:r>
          </w:p>
          <w:p w14:paraId="621C198E" w14:textId="77777777" w:rsidR="007C434A" w:rsidRDefault="007C434A" w:rsidP="00F97163">
            <w:pPr>
              <w:rPr>
                <w:sz w:val="17"/>
                <w:szCs w:val="17"/>
              </w:rPr>
            </w:pPr>
          </w:p>
          <w:p w14:paraId="66F592E4" w14:textId="0A003E74" w:rsidR="007C434A" w:rsidRPr="00323CD1" w:rsidRDefault="007C434A" w:rsidP="00F97163">
            <w:pPr>
              <w:rPr>
                <w:sz w:val="17"/>
                <w:szCs w:val="17"/>
              </w:rPr>
            </w:pPr>
          </w:p>
        </w:tc>
      </w:tr>
      <w:tr w:rsidR="004F1FB3" w:rsidRPr="00323CD1" w14:paraId="00863515" w14:textId="77777777" w:rsidTr="00334CE8">
        <w:trPr>
          <w:trHeight w:val="57"/>
        </w:trPr>
        <w:tc>
          <w:tcPr>
            <w:tcW w:w="5812" w:type="dxa"/>
          </w:tcPr>
          <w:p w14:paraId="0C744DDC" w14:textId="77777777" w:rsidR="004F1FB3" w:rsidRPr="00323CD1" w:rsidRDefault="004F1FB3" w:rsidP="004F1FB3">
            <w:pPr>
              <w:ind w:firstLine="9"/>
              <w:rPr>
                <w:sz w:val="17"/>
                <w:szCs w:val="17"/>
              </w:rPr>
            </w:pPr>
          </w:p>
          <w:p w14:paraId="64DB9F4D" w14:textId="77777777" w:rsidR="004F1FB3" w:rsidRPr="00323CD1" w:rsidRDefault="004F1FB3" w:rsidP="004F1FB3">
            <w:pPr>
              <w:ind w:firstLine="9"/>
              <w:rPr>
                <w:sz w:val="17"/>
                <w:szCs w:val="17"/>
              </w:rPr>
            </w:pPr>
          </w:p>
          <w:p w14:paraId="587B3785" w14:textId="77777777" w:rsidR="004F1FB3" w:rsidRPr="00323CD1" w:rsidRDefault="004F1FB3" w:rsidP="004F1FB3">
            <w:pPr>
              <w:ind w:firstLine="9"/>
              <w:rPr>
                <w:sz w:val="17"/>
                <w:szCs w:val="17"/>
              </w:rPr>
            </w:pPr>
            <w:r w:rsidRPr="00323CD1">
              <w:rPr>
                <w:sz w:val="17"/>
                <w:szCs w:val="17"/>
              </w:rPr>
              <w:t>__________________________   / А.Б. Авдеев /</w:t>
            </w:r>
          </w:p>
          <w:p w14:paraId="0A0DCE66" w14:textId="77777777" w:rsidR="004F1FB3" w:rsidRPr="00323CD1" w:rsidRDefault="004F1FB3" w:rsidP="004F1FB3">
            <w:pPr>
              <w:ind w:firstLine="9"/>
              <w:rPr>
                <w:sz w:val="17"/>
                <w:szCs w:val="17"/>
              </w:rPr>
            </w:pPr>
            <w:proofErr w:type="spellStart"/>
            <w:r w:rsidRPr="00323CD1">
              <w:rPr>
                <w:sz w:val="17"/>
                <w:szCs w:val="17"/>
              </w:rPr>
              <w:t>м.п</w:t>
            </w:r>
            <w:proofErr w:type="spellEnd"/>
            <w:r w:rsidRPr="00323CD1">
              <w:rPr>
                <w:sz w:val="17"/>
                <w:szCs w:val="17"/>
              </w:rPr>
              <w:t>.</w:t>
            </w:r>
          </w:p>
        </w:tc>
        <w:tc>
          <w:tcPr>
            <w:tcW w:w="4390" w:type="dxa"/>
          </w:tcPr>
          <w:p w14:paraId="4EB3D3CE" w14:textId="77777777" w:rsidR="004F1FB3" w:rsidRPr="00323CD1" w:rsidRDefault="004F1FB3" w:rsidP="004F1FB3">
            <w:pPr>
              <w:ind w:firstLine="36"/>
              <w:rPr>
                <w:sz w:val="17"/>
                <w:szCs w:val="17"/>
              </w:rPr>
            </w:pPr>
          </w:p>
          <w:p w14:paraId="63D15AE1" w14:textId="77777777" w:rsidR="004F1FB3" w:rsidRPr="00323CD1" w:rsidRDefault="004F1FB3" w:rsidP="004F1FB3">
            <w:pPr>
              <w:ind w:firstLine="36"/>
              <w:rPr>
                <w:sz w:val="17"/>
                <w:szCs w:val="17"/>
              </w:rPr>
            </w:pPr>
          </w:p>
          <w:p w14:paraId="719849CB" w14:textId="6D4EDF0B" w:rsidR="004F1FB3" w:rsidRPr="00323CD1" w:rsidRDefault="004F1FB3" w:rsidP="004F1FB3">
            <w:pPr>
              <w:ind w:firstLine="36"/>
              <w:rPr>
                <w:sz w:val="17"/>
                <w:szCs w:val="17"/>
              </w:rPr>
            </w:pPr>
            <w:r w:rsidRPr="00323CD1">
              <w:rPr>
                <w:sz w:val="17"/>
                <w:szCs w:val="17"/>
              </w:rPr>
              <w:t>___________________________   /</w:t>
            </w:r>
            <w:r w:rsidR="00AD19BE" w:rsidRPr="00323CD1">
              <w:rPr>
                <w:sz w:val="17"/>
                <w:szCs w:val="17"/>
              </w:rPr>
              <w:t xml:space="preserve"> </w:t>
            </w:r>
            <w:r w:rsidR="00A311A4">
              <w:rPr>
                <w:sz w:val="17"/>
                <w:szCs w:val="17"/>
              </w:rPr>
              <w:t xml:space="preserve">              </w:t>
            </w:r>
            <w:r w:rsidRPr="00323CD1">
              <w:rPr>
                <w:sz w:val="17"/>
                <w:szCs w:val="17"/>
              </w:rPr>
              <w:t>/</w:t>
            </w:r>
          </w:p>
          <w:p w14:paraId="7A53EBB3" w14:textId="77777777" w:rsidR="004F1FB3" w:rsidRPr="00323CD1" w:rsidRDefault="004F1FB3" w:rsidP="004F1FB3">
            <w:pPr>
              <w:ind w:firstLine="36"/>
              <w:rPr>
                <w:sz w:val="17"/>
                <w:szCs w:val="17"/>
              </w:rPr>
            </w:pPr>
            <w:proofErr w:type="spellStart"/>
            <w:r w:rsidRPr="00323CD1">
              <w:rPr>
                <w:sz w:val="17"/>
                <w:szCs w:val="17"/>
              </w:rPr>
              <w:t>м.п</w:t>
            </w:r>
            <w:proofErr w:type="spellEnd"/>
            <w:r w:rsidRPr="00323CD1">
              <w:rPr>
                <w:sz w:val="17"/>
                <w:szCs w:val="17"/>
              </w:rPr>
              <w:t>.</w:t>
            </w:r>
          </w:p>
        </w:tc>
      </w:tr>
    </w:tbl>
    <w:p w14:paraId="03E2F8B6" w14:textId="77777777" w:rsidR="005A41AF" w:rsidRDefault="005A41AF" w:rsidP="00F24FC2">
      <w:pPr>
        <w:pStyle w:val="ConsNonformat"/>
        <w:widowControl/>
        <w:rPr>
          <w:sz w:val="17"/>
          <w:szCs w:val="17"/>
        </w:rPr>
        <w:sectPr w:rsidR="005A41AF" w:rsidSect="005466D7">
          <w:pgSz w:w="11906" w:h="16838"/>
          <w:pgMar w:top="993" w:right="850" w:bottom="993" w:left="1134" w:header="708" w:footer="708" w:gutter="0"/>
          <w:cols w:space="708"/>
          <w:docGrid w:linePitch="360"/>
        </w:sectPr>
      </w:pPr>
    </w:p>
    <w:p w14:paraId="1EC47155" w14:textId="77777777" w:rsidR="00CD6888" w:rsidRPr="00A87BF4" w:rsidRDefault="00CD6888" w:rsidP="00CD6888">
      <w:pPr>
        <w:ind w:firstLine="5954"/>
        <w:jc w:val="right"/>
        <w:rPr>
          <w:sz w:val="14"/>
          <w:szCs w:val="14"/>
        </w:rPr>
      </w:pPr>
      <w:bookmarkStart w:id="2" w:name="_Hlk182309500"/>
      <w:r w:rsidRPr="00A87BF4">
        <w:rPr>
          <w:sz w:val="14"/>
          <w:szCs w:val="14"/>
        </w:rPr>
        <w:lastRenderedPageBreak/>
        <w:t>Приложение № 1</w:t>
      </w:r>
    </w:p>
    <w:p w14:paraId="713C7EDA" w14:textId="0A322F6C" w:rsidR="00CD6888" w:rsidRPr="00A87BF4" w:rsidRDefault="00CD6888" w:rsidP="00CD6888">
      <w:pPr>
        <w:jc w:val="right"/>
        <w:rPr>
          <w:sz w:val="14"/>
          <w:szCs w:val="14"/>
        </w:rPr>
      </w:pPr>
      <w:r w:rsidRPr="00A87BF4">
        <w:rPr>
          <w:sz w:val="14"/>
          <w:szCs w:val="14"/>
        </w:rPr>
        <w:t xml:space="preserve">к договору № </w:t>
      </w:r>
      <w:r w:rsidR="00A311A4" w:rsidRPr="00A87BF4">
        <w:rPr>
          <w:sz w:val="14"/>
          <w:szCs w:val="14"/>
        </w:rPr>
        <w:t>_______________</w:t>
      </w:r>
    </w:p>
    <w:p w14:paraId="38DB5B25" w14:textId="3F997D75" w:rsidR="00CD6888" w:rsidRPr="00A87BF4" w:rsidRDefault="00CD6888" w:rsidP="00CD6888">
      <w:pPr>
        <w:jc w:val="right"/>
        <w:rPr>
          <w:sz w:val="14"/>
          <w:szCs w:val="14"/>
        </w:rPr>
      </w:pPr>
      <w:r w:rsidRPr="00A87BF4">
        <w:rPr>
          <w:sz w:val="14"/>
          <w:szCs w:val="14"/>
        </w:rPr>
        <w:t xml:space="preserve">от </w:t>
      </w:r>
      <w:r w:rsidR="00A311A4" w:rsidRPr="00A87BF4">
        <w:rPr>
          <w:sz w:val="14"/>
          <w:szCs w:val="14"/>
        </w:rPr>
        <w:t>_________________________</w:t>
      </w:r>
    </w:p>
    <w:p w14:paraId="4F3FF2E9" w14:textId="77777777" w:rsidR="007E0955" w:rsidRPr="00A87BF4" w:rsidRDefault="007E0955" w:rsidP="007E0955">
      <w:pPr>
        <w:jc w:val="right"/>
        <w:rPr>
          <w:sz w:val="14"/>
          <w:szCs w:val="14"/>
        </w:rPr>
      </w:pPr>
    </w:p>
    <w:p w14:paraId="6356BA78" w14:textId="77777777" w:rsidR="007E0955" w:rsidRPr="00A87BF4" w:rsidRDefault="007E0955" w:rsidP="007E0955">
      <w:pPr>
        <w:rPr>
          <w:b/>
          <w:sz w:val="14"/>
          <w:szCs w:val="14"/>
          <w:shd w:val="clear" w:color="auto" w:fill="FFFFFF"/>
        </w:rPr>
      </w:pPr>
      <w:r w:rsidRPr="00A87BF4">
        <w:rPr>
          <w:b/>
          <w:sz w:val="14"/>
          <w:szCs w:val="14"/>
          <w:shd w:val="clear" w:color="auto" w:fill="FFFFFF"/>
        </w:rPr>
        <w:t>!!! Составляется и представляется в ФБУ «НИЦ ПМ – Ростест» после заключения договора при сдаче СИ/ИО</w:t>
      </w:r>
    </w:p>
    <w:p w14:paraId="113C8808" w14:textId="77777777" w:rsidR="007E0955" w:rsidRPr="00A87BF4" w:rsidRDefault="007E0955" w:rsidP="007E0955">
      <w:pPr>
        <w:rPr>
          <w:b/>
          <w:sz w:val="14"/>
          <w:szCs w:val="14"/>
          <w:shd w:val="clear" w:color="auto" w:fill="FFFFFF"/>
        </w:rPr>
      </w:pPr>
      <w:r w:rsidRPr="00A87BF4">
        <w:rPr>
          <w:b/>
          <w:sz w:val="14"/>
          <w:szCs w:val="14"/>
          <w:shd w:val="clear" w:color="auto" w:fill="FFFFFF"/>
        </w:rPr>
        <w:t xml:space="preserve">!!! При отправке на </w:t>
      </w:r>
      <w:hyperlink r:id="rId9" w:history="1">
        <w:r w:rsidRPr="00A87BF4">
          <w:rPr>
            <w:b/>
            <w:color w:val="0563C1"/>
            <w:sz w:val="14"/>
            <w:szCs w:val="14"/>
            <w:u w:val="single"/>
            <w:shd w:val="clear" w:color="auto" w:fill="FFFFFF"/>
          </w:rPr>
          <w:t>электронную почту</w:t>
        </w:r>
      </w:hyperlink>
      <w:r w:rsidRPr="00A87BF4">
        <w:rPr>
          <w:b/>
          <w:sz w:val="14"/>
          <w:szCs w:val="14"/>
          <w:shd w:val="clear" w:color="auto" w:fill="FFFFFF"/>
        </w:rPr>
        <w:t xml:space="preserve"> направляется в редактируемом формате.</w:t>
      </w:r>
    </w:p>
    <w:p w14:paraId="5A3B46BD" w14:textId="77777777" w:rsidR="007E0955" w:rsidRPr="00A87BF4" w:rsidRDefault="007E0955" w:rsidP="007E0955">
      <w:pPr>
        <w:jc w:val="both"/>
        <w:rPr>
          <w:sz w:val="14"/>
          <w:szCs w:val="14"/>
          <w:shd w:val="clear" w:color="auto" w:fill="FFFFFF"/>
        </w:rPr>
      </w:pPr>
    </w:p>
    <w:p w14:paraId="2F15A477" w14:textId="77777777" w:rsidR="007E0955" w:rsidRPr="00A87BF4" w:rsidRDefault="007E0955" w:rsidP="007E0955">
      <w:pPr>
        <w:jc w:val="both"/>
        <w:rPr>
          <w:i/>
          <w:sz w:val="14"/>
          <w:szCs w:val="14"/>
        </w:rPr>
      </w:pPr>
      <w:r w:rsidRPr="00A87BF4">
        <w:rPr>
          <w:i/>
          <w:sz w:val="14"/>
          <w:szCs w:val="14"/>
        </w:rPr>
        <w:t>В случае неполного предоставления документации или комплектности СИ/ИО ФБУ «НИЦ ПМ – Ростест»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14:paraId="6C5340F8" w14:textId="77777777" w:rsidR="007E0955" w:rsidRPr="00A87BF4" w:rsidRDefault="007E0955" w:rsidP="007E0955">
      <w:pPr>
        <w:jc w:val="both"/>
        <w:rPr>
          <w:i/>
          <w:sz w:val="14"/>
          <w:szCs w:val="14"/>
        </w:rPr>
      </w:pPr>
    </w:p>
    <w:tbl>
      <w:tblPr>
        <w:tblW w:w="5000" w:type="pct"/>
        <w:tblLayout w:type="fixed"/>
        <w:tblLook w:val="01E0" w:firstRow="1" w:lastRow="1" w:firstColumn="1" w:lastColumn="1" w:noHBand="0" w:noVBand="0"/>
      </w:tblPr>
      <w:tblGrid>
        <w:gridCol w:w="7497"/>
        <w:gridCol w:w="7497"/>
      </w:tblGrid>
      <w:tr w:rsidR="007E0955" w:rsidRPr="00A87BF4" w14:paraId="2DC9DF6B" w14:textId="77777777" w:rsidTr="00FB27A8">
        <w:tc>
          <w:tcPr>
            <w:tcW w:w="2500" w:type="pct"/>
          </w:tcPr>
          <w:p w14:paraId="50F05ED5" w14:textId="77777777" w:rsidR="007E0955" w:rsidRPr="00A87BF4" w:rsidRDefault="007E0955" w:rsidP="00FB27A8">
            <w:pPr>
              <w:jc w:val="both"/>
              <w:rPr>
                <w:sz w:val="14"/>
                <w:szCs w:val="14"/>
              </w:rPr>
            </w:pPr>
            <w:r w:rsidRPr="00A87BF4">
              <w:rPr>
                <w:sz w:val="14"/>
                <w:szCs w:val="14"/>
              </w:rPr>
              <w:t xml:space="preserve">На фирменном бланке организации </w:t>
            </w:r>
          </w:p>
          <w:p w14:paraId="3072EB38" w14:textId="77777777" w:rsidR="007E0955" w:rsidRPr="00A87BF4" w:rsidRDefault="007E0955" w:rsidP="00FB27A8">
            <w:pPr>
              <w:jc w:val="both"/>
              <w:rPr>
                <w:sz w:val="14"/>
                <w:szCs w:val="14"/>
              </w:rPr>
            </w:pPr>
            <w:r w:rsidRPr="00A87BF4">
              <w:rPr>
                <w:sz w:val="14"/>
                <w:szCs w:val="14"/>
              </w:rPr>
              <w:t>(наименование, ИНН и КПП)</w:t>
            </w:r>
          </w:p>
        </w:tc>
        <w:tc>
          <w:tcPr>
            <w:tcW w:w="2500" w:type="pct"/>
          </w:tcPr>
          <w:p w14:paraId="43B69504" w14:textId="77777777" w:rsidR="007E0955" w:rsidRPr="00A87BF4" w:rsidRDefault="007E0955" w:rsidP="00FB27A8">
            <w:pPr>
              <w:jc w:val="right"/>
              <w:rPr>
                <w:sz w:val="14"/>
                <w:szCs w:val="14"/>
              </w:rPr>
            </w:pPr>
            <w:r w:rsidRPr="00A87BF4">
              <w:rPr>
                <w:sz w:val="14"/>
                <w:szCs w:val="14"/>
              </w:rPr>
              <w:t>Директору Менделеевского филиала</w:t>
            </w:r>
          </w:p>
          <w:p w14:paraId="4E7F93D8" w14:textId="77777777" w:rsidR="007E0955" w:rsidRPr="00A87BF4" w:rsidRDefault="007E0955" w:rsidP="00FB27A8">
            <w:pPr>
              <w:jc w:val="right"/>
              <w:rPr>
                <w:sz w:val="14"/>
                <w:szCs w:val="14"/>
              </w:rPr>
            </w:pPr>
            <w:r w:rsidRPr="00A87BF4">
              <w:rPr>
                <w:sz w:val="14"/>
                <w:szCs w:val="14"/>
              </w:rPr>
              <w:t>ФБУ «НИЦ ПМ – Ростест»</w:t>
            </w:r>
          </w:p>
          <w:p w14:paraId="0F5793B2" w14:textId="77777777" w:rsidR="007E0955" w:rsidRPr="00A87BF4" w:rsidRDefault="007E0955" w:rsidP="00FB27A8">
            <w:pPr>
              <w:jc w:val="right"/>
              <w:rPr>
                <w:sz w:val="14"/>
                <w:szCs w:val="14"/>
              </w:rPr>
            </w:pPr>
            <w:r w:rsidRPr="00A87BF4">
              <w:rPr>
                <w:sz w:val="14"/>
                <w:szCs w:val="14"/>
              </w:rPr>
              <w:t>Авдееву А.Б.</w:t>
            </w:r>
          </w:p>
        </w:tc>
      </w:tr>
    </w:tbl>
    <w:p w14:paraId="348CD7D9" w14:textId="77777777" w:rsidR="007E0955" w:rsidRPr="00A87BF4" w:rsidRDefault="007E0955" w:rsidP="007E0955">
      <w:pPr>
        <w:ind w:hanging="23"/>
        <w:jc w:val="center"/>
        <w:rPr>
          <w:b/>
          <w:sz w:val="14"/>
          <w:szCs w:val="14"/>
          <w:shd w:val="clear" w:color="auto" w:fill="FFFFFF"/>
        </w:rPr>
      </w:pPr>
      <w:r w:rsidRPr="00A87BF4">
        <w:rPr>
          <w:b/>
          <w:sz w:val="14"/>
          <w:szCs w:val="14"/>
          <w:shd w:val="clear" w:color="auto" w:fill="FFFFFF"/>
        </w:rPr>
        <w:t>Сопроводительное письмо</w:t>
      </w:r>
    </w:p>
    <w:p w14:paraId="1A4180B8" w14:textId="77777777" w:rsidR="007E0955" w:rsidRPr="00A87BF4" w:rsidRDefault="007E0955" w:rsidP="007E0955">
      <w:pPr>
        <w:ind w:hanging="23"/>
        <w:jc w:val="center"/>
        <w:rPr>
          <w:b/>
          <w:sz w:val="14"/>
          <w:szCs w:val="14"/>
          <w:shd w:val="clear" w:color="auto" w:fill="FFFFFF"/>
        </w:rPr>
      </w:pPr>
      <w:r w:rsidRPr="00A87BF4">
        <w:rPr>
          <w:b/>
          <w:sz w:val="14"/>
          <w:szCs w:val="14"/>
          <w:shd w:val="clear" w:color="auto" w:fill="FFFFFF"/>
        </w:rPr>
        <w:t>(Заявка)</w:t>
      </w:r>
    </w:p>
    <w:p w14:paraId="5DF3C100" w14:textId="77777777" w:rsidR="007E0955" w:rsidRPr="00A87BF4" w:rsidRDefault="007E0955" w:rsidP="007E0955">
      <w:pPr>
        <w:jc w:val="both"/>
        <w:rPr>
          <w:sz w:val="14"/>
          <w:szCs w:val="14"/>
          <w:shd w:val="clear" w:color="auto" w:fill="FFFFFF"/>
        </w:rPr>
      </w:pPr>
      <w:r w:rsidRPr="00A87BF4">
        <w:rPr>
          <w:sz w:val="14"/>
          <w:szCs w:val="14"/>
          <w:shd w:val="clear" w:color="auto" w:fill="FFFFFF"/>
        </w:rPr>
        <w:t xml:space="preserve">Просим провести работы (оказать услуги) для средств измерений (СИ)/испытательного оборудования (ИО)/технических средств (ТС), принадлежащих(его) </w:t>
      </w:r>
      <w:r w:rsidRPr="00A87BF4">
        <w:rPr>
          <w:sz w:val="14"/>
          <w:szCs w:val="14"/>
          <w:shd w:val="clear" w:color="auto" w:fill="FFFFFF"/>
          <w:vertAlign w:val="subscript"/>
        </w:rPr>
        <w:t>________________________________________</w:t>
      </w:r>
      <w:r w:rsidRPr="00A87BF4">
        <w:rPr>
          <w:sz w:val="14"/>
          <w:szCs w:val="14"/>
          <w:shd w:val="clear" w:color="auto" w:fill="FFFFFF"/>
        </w:rPr>
        <w:t>, перечисленных в таблице 1.</w:t>
      </w:r>
    </w:p>
    <w:p w14:paraId="6B3FF2A4" w14:textId="77777777" w:rsidR="007E0955" w:rsidRPr="00A87BF4" w:rsidRDefault="007E0955" w:rsidP="007E0955">
      <w:pPr>
        <w:ind w:hanging="23"/>
        <w:jc w:val="center"/>
        <w:rPr>
          <w:sz w:val="14"/>
          <w:szCs w:val="14"/>
          <w:shd w:val="clear" w:color="auto" w:fill="FFFFFF"/>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769"/>
        <w:gridCol w:w="385"/>
        <w:gridCol w:w="385"/>
        <w:gridCol w:w="769"/>
        <w:gridCol w:w="385"/>
        <w:gridCol w:w="385"/>
        <w:gridCol w:w="384"/>
        <w:gridCol w:w="385"/>
        <w:gridCol w:w="770"/>
        <w:gridCol w:w="384"/>
        <w:gridCol w:w="385"/>
        <w:gridCol w:w="770"/>
        <w:gridCol w:w="769"/>
        <w:gridCol w:w="770"/>
        <w:gridCol w:w="769"/>
        <w:gridCol w:w="770"/>
        <w:gridCol w:w="384"/>
        <w:gridCol w:w="385"/>
        <w:gridCol w:w="770"/>
        <w:gridCol w:w="769"/>
        <w:gridCol w:w="770"/>
      </w:tblGrid>
      <w:tr w:rsidR="007E0955" w:rsidRPr="00A87BF4" w14:paraId="53536929" w14:textId="77777777" w:rsidTr="00FB27A8">
        <w:tc>
          <w:tcPr>
            <w:tcW w:w="3076" w:type="dxa"/>
            <w:vAlign w:val="center"/>
          </w:tcPr>
          <w:p w14:paraId="0F4C6F06"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Провести работы согласно Договора №</w:t>
            </w:r>
          </w:p>
        </w:tc>
        <w:tc>
          <w:tcPr>
            <w:tcW w:w="3078" w:type="dxa"/>
            <w:gridSpan w:val="6"/>
            <w:vAlign w:val="center"/>
          </w:tcPr>
          <w:p w14:paraId="024BECF6" w14:textId="6185D5F6" w:rsidR="007E0955" w:rsidRPr="00A87BF4" w:rsidRDefault="007E0955" w:rsidP="00FB27A8">
            <w:pPr>
              <w:jc w:val="center"/>
              <w:rPr>
                <w:sz w:val="14"/>
                <w:szCs w:val="14"/>
                <w:shd w:val="clear" w:color="auto" w:fill="FFFFFF"/>
              </w:rPr>
            </w:pPr>
          </w:p>
        </w:tc>
        <w:tc>
          <w:tcPr>
            <w:tcW w:w="384" w:type="dxa"/>
            <w:vAlign w:val="center"/>
          </w:tcPr>
          <w:p w14:paraId="35CE3A30"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от</w:t>
            </w:r>
          </w:p>
        </w:tc>
        <w:tc>
          <w:tcPr>
            <w:tcW w:w="1539" w:type="dxa"/>
            <w:gridSpan w:val="3"/>
            <w:vAlign w:val="center"/>
          </w:tcPr>
          <w:p w14:paraId="439B0C58" w14:textId="2CA88CA1" w:rsidR="007E0955" w:rsidRPr="00A87BF4" w:rsidRDefault="007E0955" w:rsidP="00FB27A8">
            <w:pPr>
              <w:jc w:val="center"/>
              <w:rPr>
                <w:sz w:val="14"/>
                <w:szCs w:val="14"/>
                <w:shd w:val="clear" w:color="auto" w:fill="FFFFFF"/>
              </w:rPr>
            </w:pPr>
          </w:p>
        </w:tc>
        <w:tc>
          <w:tcPr>
            <w:tcW w:w="1155" w:type="dxa"/>
            <w:gridSpan w:val="2"/>
            <w:vAlign w:val="center"/>
          </w:tcPr>
          <w:p w14:paraId="2E3572B2"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по счету №</w:t>
            </w:r>
          </w:p>
        </w:tc>
        <w:tc>
          <w:tcPr>
            <w:tcW w:w="3078" w:type="dxa"/>
            <w:gridSpan w:val="4"/>
            <w:tcBorders>
              <w:bottom w:val="single" w:sz="4" w:space="0" w:color="auto"/>
            </w:tcBorders>
            <w:vAlign w:val="center"/>
          </w:tcPr>
          <w:p w14:paraId="537DF1A0" w14:textId="77777777" w:rsidR="007E0955" w:rsidRPr="00A87BF4" w:rsidRDefault="007E0955" w:rsidP="00FB27A8">
            <w:pPr>
              <w:jc w:val="center"/>
              <w:rPr>
                <w:sz w:val="14"/>
                <w:szCs w:val="14"/>
                <w:shd w:val="clear" w:color="auto" w:fill="FFFFFF"/>
              </w:rPr>
            </w:pPr>
          </w:p>
        </w:tc>
        <w:tc>
          <w:tcPr>
            <w:tcW w:w="384" w:type="dxa"/>
            <w:vAlign w:val="center"/>
          </w:tcPr>
          <w:p w14:paraId="21AB7499"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от</w:t>
            </w:r>
          </w:p>
        </w:tc>
        <w:tc>
          <w:tcPr>
            <w:tcW w:w="2694" w:type="dxa"/>
            <w:gridSpan w:val="4"/>
            <w:tcBorders>
              <w:bottom w:val="single" w:sz="4" w:space="0" w:color="auto"/>
            </w:tcBorders>
            <w:vAlign w:val="center"/>
          </w:tcPr>
          <w:p w14:paraId="49A4D385" w14:textId="77777777" w:rsidR="007E0955" w:rsidRPr="00A87BF4" w:rsidRDefault="007E0955" w:rsidP="00FB27A8">
            <w:pPr>
              <w:jc w:val="center"/>
              <w:rPr>
                <w:sz w:val="14"/>
                <w:szCs w:val="14"/>
                <w:shd w:val="clear" w:color="auto" w:fill="FFFFFF"/>
              </w:rPr>
            </w:pPr>
          </w:p>
        </w:tc>
      </w:tr>
      <w:tr w:rsidR="007E0955" w:rsidRPr="00A87BF4" w14:paraId="00F46FE0" w14:textId="77777777" w:rsidTr="00FB27A8">
        <w:trPr>
          <w:trHeight w:val="60"/>
        </w:trPr>
        <w:tc>
          <w:tcPr>
            <w:tcW w:w="3076" w:type="dxa"/>
            <w:vAlign w:val="center"/>
          </w:tcPr>
          <w:p w14:paraId="41F62D8D"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ИНН заказчика:</w:t>
            </w:r>
          </w:p>
        </w:tc>
        <w:tc>
          <w:tcPr>
            <w:tcW w:w="3078" w:type="dxa"/>
            <w:gridSpan w:val="6"/>
            <w:tcBorders>
              <w:bottom w:val="single" w:sz="4" w:space="0" w:color="auto"/>
            </w:tcBorders>
            <w:vAlign w:val="center"/>
          </w:tcPr>
          <w:p w14:paraId="1C3E4408" w14:textId="666E3307" w:rsidR="007E0955" w:rsidRPr="00A87BF4" w:rsidRDefault="007E0955" w:rsidP="00FB27A8">
            <w:pPr>
              <w:jc w:val="center"/>
              <w:rPr>
                <w:sz w:val="14"/>
                <w:szCs w:val="14"/>
                <w:shd w:val="clear" w:color="auto" w:fill="FFFFFF"/>
              </w:rPr>
            </w:pPr>
          </w:p>
        </w:tc>
        <w:tc>
          <w:tcPr>
            <w:tcW w:w="769" w:type="dxa"/>
            <w:gridSpan w:val="2"/>
            <w:vAlign w:val="center"/>
          </w:tcPr>
          <w:p w14:paraId="1BC4972A" w14:textId="77777777" w:rsidR="007E0955" w:rsidRPr="00A87BF4" w:rsidRDefault="007E0955" w:rsidP="00FB27A8">
            <w:pPr>
              <w:jc w:val="center"/>
              <w:rPr>
                <w:sz w:val="14"/>
                <w:szCs w:val="14"/>
                <w:shd w:val="clear" w:color="auto" w:fill="FFFFFF"/>
              </w:rPr>
            </w:pPr>
          </w:p>
        </w:tc>
        <w:tc>
          <w:tcPr>
            <w:tcW w:w="770" w:type="dxa"/>
            <w:vAlign w:val="center"/>
          </w:tcPr>
          <w:p w14:paraId="5FE7D8D5" w14:textId="77777777" w:rsidR="007E0955" w:rsidRPr="00A87BF4" w:rsidRDefault="007E0955" w:rsidP="00FB27A8">
            <w:pPr>
              <w:jc w:val="center"/>
              <w:rPr>
                <w:sz w:val="14"/>
                <w:szCs w:val="14"/>
                <w:shd w:val="clear" w:color="auto" w:fill="FFFFFF"/>
              </w:rPr>
            </w:pPr>
          </w:p>
        </w:tc>
        <w:tc>
          <w:tcPr>
            <w:tcW w:w="769" w:type="dxa"/>
            <w:gridSpan w:val="2"/>
            <w:vAlign w:val="center"/>
          </w:tcPr>
          <w:p w14:paraId="5C765485" w14:textId="77777777" w:rsidR="007E0955" w:rsidRPr="00A87BF4" w:rsidRDefault="007E0955" w:rsidP="00FB27A8">
            <w:pPr>
              <w:jc w:val="center"/>
              <w:rPr>
                <w:sz w:val="14"/>
                <w:szCs w:val="14"/>
                <w:shd w:val="clear" w:color="auto" w:fill="FFFFFF"/>
              </w:rPr>
            </w:pPr>
          </w:p>
        </w:tc>
        <w:tc>
          <w:tcPr>
            <w:tcW w:w="770" w:type="dxa"/>
            <w:vAlign w:val="center"/>
          </w:tcPr>
          <w:p w14:paraId="429556CC" w14:textId="77777777" w:rsidR="007E0955" w:rsidRPr="00A87BF4" w:rsidRDefault="007E0955" w:rsidP="00FB27A8">
            <w:pPr>
              <w:jc w:val="center"/>
              <w:rPr>
                <w:sz w:val="14"/>
                <w:szCs w:val="14"/>
                <w:shd w:val="clear" w:color="auto" w:fill="FFFFFF"/>
              </w:rPr>
            </w:pPr>
          </w:p>
        </w:tc>
        <w:tc>
          <w:tcPr>
            <w:tcW w:w="769" w:type="dxa"/>
            <w:tcBorders>
              <w:top w:val="single" w:sz="4" w:space="0" w:color="auto"/>
            </w:tcBorders>
            <w:vAlign w:val="center"/>
          </w:tcPr>
          <w:p w14:paraId="762F99D6" w14:textId="77777777" w:rsidR="007E0955" w:rsidRPr="00A87BF4" w:rsidRDefault="007E0955" w:rsidP="00FB27A8">
            <w:pPr>
              <w:jc w:val="center"/>
              <w:rPr>
                <w:sz w:val="14"/>
                <w:szCs w:val="14"/>
                <w:shd w:val="clear" w:color="auto" w:fill="FFFFFF"/>
              </w:rPr>
            </w:pPr>
          </w:p>
        </w:tc>
        <w:tc>
          <w:tcPr>
            <w:tcW w:w="770" w:type="dxa"/>
            <w:tcBorders>
              <w:top w:val="single" w:sz="4" w:space="0" w:color="auto"/>
            </w:tcBorders>
            <w:vAlign w:val="center"/>
          </w:tcPr>
          <w:p w14:paraId="1B2D9CC2" w14:textId="77777777" w:rsidR="007E0955" w:rsidRPr="00A87BF4" w:rsidRDefault="007E0955" w:rsidP="00FB27A8">
            <w:pPr>
              <w:jc w:val="center"/>
              <w:rPr>
                <w:sz w:val="14"/>
                <w:szCs w:val="14"/>
                <w:shd w:val="clear" w:color="auto" w:fill="FFFFFF"/>
              </w:rPr>
            </w:pPr>
          </w:p>
        </w:tc>
        <w:tc>
          <w:tcPr>
            <w:tcW w:w="769" w:type="dxa"/>
            <w:tcBorders>
              <w:top w:val="single" w:sz="4" w:space="0" w:color="auto"/>
            </w:tcBorders>
            <w:vAlign w:val="center"/>
          </w:tcPr>
          <w:p w14:paraId="3FE37540" w14:textId="77777777" w:rsidR="007E0955" w:rsidRPr="00A87BF4" w:rsidRDefault="007E0955" w:rsidP="00FB27A8">
            <w:pPr>
              <w:jc w:val="center"/>
              <w:rPr>
                <w:sz w:val="14"/>
                <w:szCs w:val="14"/>
                <w:shd w:val="clear" w:color="auto" w:fill="FFFFFF"/>
              </w:rPr>
            </w:pPr>
          </w:p>
        </w:tc>
        <w:tc>
          <w:tcPr>
            <w:tcW w:w="770" w:type="dxa"/>
            <w:tcBorders>
              <w:top w:val="single" w:sz="4" w:space="0" w:color="auto"/>
            </w:tcBorders>
            <w:vAlign w:val="center"/>
          </w:tcPr>
          <w:p w14:paraId="1415E9A0" w14:textId="77777777" w:rsidR="007E0955" w:rsidRPr="00A87BF4" w:rsidRDefault="007E0955" w:rsidP="00FB27A8">
            <w:pPr>
              <w:jc w:val="center"/>
              <w:rPr>
                <w:sz w:val="14"/>
                <w:szCs w:val="14"/>
                <w:shd w:val="clear" w:color="auto" w:fill="FFFFFF"/>
              </w:rPr>
            </w:pPr>
          </w:p>
        </w:tc>
        <w:tc>
          <w:tcPr>
            <w:tcW w:w="769" w:type="dxa"/>
            <w:gridSpan w:val="2"/>
            <w:vAlign w:val="center"/>
          </w:tcPr>
          <w:p w14:paraId="27B05CA5" w14:textId="77777777" w:rsidR="007E0955" w:rsidRPr="00A87BF4" w:rsidRDefault="007E0955" w:rsidP="00FB27A8">
            <w:pPr>
              <w:jc w:val="center"/>
              <w:rPr>
                <w:sz w:val="14"/>
                <w:szCs w:val="14"/>
                <w:shd w:val="clear" w:color="auto" w:fill="FFFFFF"/>
              </w:rPr>
            </w:pPr>
          </w:p>
        </w:tc>
        <w:tc>
          <w:tcPr>
            <w:tcW w:w="770" w:type="dxa"/>
            <w:vAlign w:val="center"/>
          </w:tcPr>
          <w:p w14:paraId="33DEDE4A" w14:textId="77777777" w:rsidR="007E0955" w:rsidRPr="00A87BF4" w:rsidRDefault="007E0955" w:rsidP="00FB27A8">
            <w:pPr>
              <w:jc w:val="center"/>
              <w:rPr>
                <w:sz w:val="14"/>
                <w:szCs w:val="14"/>
                <w:shd w:val="clear" w:color="auto" w:fill="FFFFFF"/>
              </w:rPr>
            </w:pPr>
          </w:p>
        </w:tc>
        <w:tc>
          <w:tcPr>
            <w:tcW w:w="769" w:type="dxa"/>
            <w:vAlign w:val="center"/>
          </w:tcPr>
          <w:p w14:paraId="08028724" w14:textId="77777777" w:rsidR="007E0955" w:rsidRPr="00A87BF4" w:rsidRDefault="007E0955" w:rsidP="00FB27A8">
            <w:pPr>
              <w:jc w:val="center"/>
              <w:rPr>
                <w:sz w:val="14"/>
                <w:szCs w:val="14"/>
                <w:shd w:val="clear" w:color="auto" w:fill="FFFFFF"/>
              </w:rPr>
            </w:pPr>
          </w:p>
        </w:tc>
        <w:tc>
          <w:tcPr>
            <w:tcW w:w="770" w:type="dxa"/>
            <w:vAlign w:val="center"/>
          </w:tcPr>
          <w:p w14:paraId="640723C7" w14:textId="77777777" w:rsidR="007E0955" w:rsidRPr="00A87BF4" w:rsidRDefault="007E0955" w:rsidP="00FB27A8">
            <w:pPr>
              <w:jc w:val="center"/>
              <w:rPr>
                <w:sz w:val="14"/>
                <w:szCs w:val="14"/>
                <w:shd w:val="clear" w:color="auto" w:fill="FFFFFF"/>
              </w:rPr>
            </w:pPr>
          </w:p>
        </w:tc>
      </w:tr>
      <w:tr w:rsidR="007E0955" w:rsidRPr="00A87BF4" w14:paraId="389E7E51" w14:textId="77777777" w:rsidTr="00FB27A8">
        <w:tc>
          <w:tcPr>
            <w:tcW w:w="3076" w:type="dxa"/>
          </w:tcPr>
          <w:p w14:paraId="3C748B0A" w14:textId="77777777" w:rsidR="007E0955" w:rsidRPr="00A87BF4" w:rsidRDefault="007E0955" w:rsidP="00FB27A8">
            <w:pPr>
              <w:jc w:val="center"/>
              <w:rPr>
                <w:sz w:val="14"/>
                <w:szCs w:val="14"/>
                <w:shd w:val="clear" w:color="auto" w:fill="FFFFFF"/>
              </w:rPr>
            </w:pPr>
            <w:r w:rsidRPr="00A87BF4">
              <w:rPr>
                <w:sz w:val="14"/>
                <w:szCs w:val="14"/>
                <w:shd w:val="clear" w:color="auto" w:fill="FFFFFF"/>
              </w:rPr>
              <w:t>Счет на проведение работ оплачен</w:t>
            </w:r>
          </w:p>
        </w:tc>
        <w:tc>
          <w:tcPr>
            <w:tcW w:w="769" w:type="dxa"/>
            <w:tcBorders>
              <w:right w:val="single" w:sz="4" w:space="0" w:color="auto"/>
            </w:tcBorders>
            <w:vAlign w:val="center"/>
          </w:tcPr>
          <w:p w14:paraId="5E06CDFB" w14:textId="77777777" w:rsidR="007E0955" w:rsidRPr="00A87BF4" w:rsidRDefault="007E0955" w:rsidP="00FB27A8">
            <w:pPr>
              <w:jc w:val="right"/>
              <w:rPr>
                <w:sz w:val="14"/>
                <w:szCs w:val="14"/>
                <w:shd w:val="clear" w:color="auto" w:fill="FFFFFF"/>
              </w:rPr>
            </w:pPr>
            <w:r w:rsidRPr="00A87BF4">
              <w:rPr>
                <w:sz w:val="14"/>
                <w:szCs w:val="14"/>
                <w:shd w:val="clear" w:color="auto" w:fill="FFFFFF"/>
              </w:rPr>
              <w:t>да</w:t>
            </w:r>
          </w:p>
        </w:tc>
        <w:tc>
          <w:tcPr>
            <w:tcW w:w="385" w:type="dxa"/>
            <w:tcBorders>
              <w:top w:val="single" w:sz="4" w:space="0" w:color="auto"/>
              <w:left w:val="single" w:sz="4" w:space="0" w:color="auto"/>
              <w:bottom w:val="single" w:sz="4" w:space="0" w:color="auto"/>
              <w:right w:val="single" w:sz="4" w:space="0" w:color="auto"/>
            </w:tcBorders>
          </w:tcPr>
          <w:p w14:paraId="46190933" w14:textId="77777777" w:rsidR="007E0955" w:rsidRPr="00A87BF4" w:rsidRDefault="007E0955" w:rsidP="00FB27A8">
            <w:pPr>
              <w:jc w:val="center"/>
              <w:rPr>
                <w:sz w:val="14"/>
                <w:szCs w:val="14"/>
                <w:shd w:val="clear" w:color="auto" w:fill="FFFFFF"/>
              </w:rPr>
            </w:pPr>
          </w:p>
        </w:tc>
        <w:tc>
          <w:tcPr>
            <w:tcW w:w="385" w:type="dxa"/>
            <w:tcBorders>
              <w:left w:val="single" w:sz="4" w:space="0" w:color="auto"/>
            </w:tcBorders>
          </w:tcPr>
          <w:p w14:paraId="4982BC66" w14:textId="77777777" w:rsidR="007E0955" w:rsidRPr="00A87BF4" w:rsidRDefault="007E0955" w:rsidP="00FB27A8">
            <w:pPr>
              <w:jc w:val="center"/>
              <w:rPr>
                <w:sz w:val="14"/>
                <w:szCs w:val="14"/>
                <w:shd w:val="clear" w:color="auto" w:fill="FFFFFF"/>
              </w:rPr>
            </w:pPr>
          </w:p>
        </w:tc>
        <w:tc>
          <w:tcPr>
            <w:tcW w:w="769" w:type="dxa"/>
            <w:tcBorders>
              <w:right w:val="single" w:sz="4" w:space="0" w:color="auto"/>
            </w:tcBorders>
            <w:vAlign w:val="center"/>
          </w:tcPr>
          <w:p w14:paraId="37826AD9" w14:textId="77777777" w:rsidR="007E0955" w:rsidRPr="00A87BF4" w:rsidRDefault="007E0955" w:rsidP="00FB27A8">
            <w:pPr>
              <w:jc w:val="right"/>
              <w:rPr>
                <w:sz w:val="14"/>
                <w:szCs w:val="14"/>
                <w:shd w:val="clear" w:color="auto" w:fill="FFFFFF"/>
              </w:rPr>
            </w:pPr>
            <w:r w:rsidRPr="00A87BF4">
              <w:rPr>
                <w:sz w:val="14"/>
                <w:szCs w:val="14"/>
                <w:shd w:val="clear" w:color="auto" w:fill="FFFFFF"/>
              </w:rPr>
              <w:t>нет</w:t>
            </w:r>
          </w:p>
        </w:tc>
        <w:tc>
          <w:tcPr>
            <w:tcW w:w="385" w:type="dxa"/>
            <w:tcBorders>
              <w:top w:val="single" w:sz="4" w:space="0" w:color="auto"/>
              <w:left w:val="single" w:sz="4" w:space="0" w:color="auto"/>
              <w:bottom w:val="single" w:sz="4" w:space="0" w:color="auto"/>
              <w:right w:val="single" w:sz="4" w:space="0" w:color="auto"/>
            </w:tcBorders>
          </w:tcPr>
          <w:p w14:paraId="2149DFD9" w14:textId="77777777" w:rsidR="007E0955" w:rsidRPr="00A87BF4" w:rsidRDefault="007E0955" w:rsidP="00FB27A8">
            <w:pPr>
              <w:jc w:val="center"/>
              <w:rPr>
                <w:sz w:val="14"/>
                <w:szCs w:val="14"/>
                <w:shd w:val="clear" w:color="auto" w:fill="FFFFFF"/>
              </w:rPr>
            </w:pPr>
          </w:p>
        </w:tc>
        <w:tc>
          <w:tcPr>
            <w:tcW w:w="385" w:type="dxa"/>
            <w:tcBorders>
              <w:left w:val="single" w:sz="4" w:space="0" w:color="auto"/>
            </w:tcBorders>
          </w:tcPr>
          <w:p w14:paraId="2A1D5995" w14:textId="77777777" w:rsidR="007E0955" w:rsidRPr="00A87BF4" w:rsidRDefault="007E0955" w:rsidP="00FB27A8">
            <w:pPr>
              <w:jc w:val="center"/>
              <w:rPr>
                <w:sz w:val="14"/>
                <w:szCs w:val="14"/>
                <w:shd w:val="clear" w:color="auto" w:fill="FFFFFF"/>
              </w:rPr>
            </w:pPr>
          </w:p>
        </w:tc>
        <w:tc>
          <w:tcPr>
            <w:tcW w:w="769" w:type="dxa"/>
            <w:gridSpan w:val="2"/>
          </w:tcPr>
          <w:p w14:paraId="43026320" w14:textId="77777777" w:rsidR="007E0955" w:rsidRPr="00A87BF4" w:rsidRDefault="007E0955" w:rsidP="00FB27A8">
            <w:pPr>
              <w:jc w:val="center"/>
              <w:rPr>
                <w:sz w:val="14"/>
                <w:szCs w:val="14"/>
                <w:shd w:val="clear" w:color="auto" w:fill="FFFFFF"/>
              </w:rPr>
            </w:pPr>
          </w:p>
        </w:tc>
        <w:tc>
          <w:tcPr>
            <w:tcW w:w="770" w:type="dxa"/>
          </w:tcPr>
          <w:p w14:paraId="4DA18CBB" w14:textId="77777777" w:rsidR="007E0955" w:rsidRPr="00A87BF4" w:rsidRDefault="007E0955" w:rsidP="00FB27A8">
            <w:pPr>
              <w:jc w:val="center"/>
              <w:rPr>
                <w:sz w:val="14"/>
                <w:szCs w:val="14"/>
                <w:shd w:val="clear" w:color="auto" w:fill="FFFFFF"/>
              </w:rPr>
            </w:pPr>
          </w:p>
        </w:tc>
        <w:tc>
          <w:tcPr>
            <w:tcW w:w="769" w:type="dxa"/>
            <w:gridSpan w:val="2"/>
          </w:tcPr>
          <w:p w14:paraId="49A0AE0F" w14:textId="77777777" w:rsidR="007E0955" w:rsidRPr="00A87BF4" w:rsidRDefault="007E0955" w:rsidP="00FB27A8">
            <w:pPr>
              <w:jc w:val="center"/>
              <w:rPr>
                <w:sz w:val="14"/>
                <w:szCs w:val="14"/>
                <w:shd w:val="clear" w:color="auto" w:fill="FFFFFF"/>
              </w:rPr>
            </w:pPr>
          </w:p>
        </w:tc>
        <w:tc>
          <w:tcPr>
            <w:tcW w:w="770" w:type="dxa"/>
          </w:tcPr>
          <w:p w14:paraId="34426445" w14:textId="77777777" w:rsidR="007E0955" w:rsidRPr="00A87BF4" w:rsidRDefault="007E0955" w:rsidP="00FB27A8">
            <w:pPr>
              <w:jc w:val="center"/>
              <w:rPr>
                <w:sz w:val="14"/>
                <w:szCs w:val="14"/>
                <w:shd w:val="clear" w:color="auto" w:fill="FFFFFF"/>
              </w:rPr>
            </w:pPr>
          </w:p>
        </w:tc>
        <w:tc>
          <w:tcPr>
            <w:tcW w:w="769" w:type="dxa"/>
          </w:tcPr>
          <w:p w14:paraId="720D7757" w14:textId="77777777" w:rsidR="007E0955" w:rsidRPr="00A87BF4" w:rsidRDefault="007E0955" w:rsidP="00FB27A8">
            <w:pPr>
              <w:jc w:val="center"/>
              <w:rPr>
                <w:sz w:val="14"/>
                <w:szCs w:val="14"/>
                <w:shd w:val="clear" w:color="auto" w:fill="FFFFFF"/>
              </w:rPr>
            </w:pPr>
          </w:p>
        </w:tc>
        <w:tc>
          <w:tcPr>
            <w:tcW w:w="770" w:type="dxa"/>
          </w:tcPr>
          <w:p w14:paraId="09A8415D" w14:textId="77777777" w:rsidR="007E0955" w:rsidRPr="00A87BF4" w:rsidRDefault="007E0955" w:rsidP="00FB27A8">
            <w:pPr>
              <w:jc w:val="center"/>
              <w:rPr>
                <w:sz w:val="14"/>
                <w:szCs w:val="14"/>
                <w:shd w:val="clear" w:color="auto" w:fill="FFFFFF"/>
              </w:rPr>
            </w:pPr>
          </w:p>
        </w:tc>
        <w:tc>
          <w:tcPr>
            <w:tcW w:w="769" w:type="dxa"/>
          </w:tcPr>
          <w:p w14:paraId="16E050E6" w14:textId="77777777" w:rsidR="007E0955" w:rsidRPr="00A87BF4" w:rsidRDefault="007E0955" w:rsidP="00FB27A8">
            <w:pPr>
              <w:jc w:val="center"/>
              <w:rPr>
                <w:sz w:val="14"/>
                <w:szCs w:val="14"/>
                <w:shd w:val="clear" w:color="auto" w:fill="FFFFFF"/>
              </w:rPr>
            </w:pPr>
          </w:p>
        </w:tc>
        <w:tc>
          <w:tcPr>
            <w:tcW w:w="770" w:type="dxa"/>
          </w:tcPr>
          <w:p w14:paraId="368C3F4D" w14:textId="77777777" w:rsidR="007E0955" w:rsidRPr="00A87BF4" w:rsidRDefault="007E0955" w:rsidP="00FB27A8">
            <w:pPr>
              <w:jc w:val="center"/>
              <w:rPr>
                <w:sz w:val="14"/>
                <w:szCs w:val="14"/>
                <w:shd w:val="clear" w:color="auto" w:fill="FFFFFF"/>
              </w:rPr>
            </w:pPr>
          </w:p>
        </w:tc>
        <w:tc>
          <w:tcPr>
            <w:tcW w:w="1539" w:type="dxa"/>
            <w:gridSpan w:val="3"/>
          </w:tcPr>
          <w:p w14:paraId="3D654C35" w14:textId="77777777" w:rsidR="007E0955" w:rsidRPr="00A87BF4" w:rsidRDefault="007E0955" w:rsidP="00FB27A8">
            <w:pPr>
              <w:jc w:val="center"/>
              <w:rPr>
                <w:sz w:val="14"/>
                <w:szCs w:val="14"/>
                <w:shd w:val="clear" w:color="auto" w:fill="FFFFFF"/>
              </w:rPr>
            </w:pPr>
          </w:p>
        </w:tc>
        <w:tc>
          <w:tcPr>
            <w:tcW w:w="1539" w:type="dxa"/>
            <w:gridSpan w:val="2"/>
          </w:tcPr>
          <w:p w14:paraId="722961EC" w14:textId="77777777" w:rsidR="007E0955" w:rsidRPr="00A87BF4" w:rsidRDefault="007E0955" w:rsidP="00FB27A8">
            <w:pPr>
              <w:jc w:val="center"/>
              <w:rPr>
                <w:sz w:val="14"/>
                <w:szCs w:val="14"/>
                <w:shd w:val="clear" w:color="auto" w:fill="FFFFFF"/>
              </w:rPr>
            </w:pPr>
          </w:p>
        </w:tc>
      </w:tr>
    </w:tbl>
    <w:p w14:paraId="3360AC56" w14:textId="77777777" w:rsidR="007E0955" w:rsidRPr="00A87BF4" w:rsidRDefault="007E0955" w:rsidP="007E0955">
      <w:pPr>
        <w:jc w:val="both"/>
        <w:rPr>
          <w:sz w:val="14"/>
          <w:szCs w:val="14"/>
        </w:rPr>
      </w:pPr>
    </w:p>
    <w:tbl>
      <w:tblPr>
        <w:tblStyle w:val="25"/>
        <w:tblW w:w="0" w:type="auto"/>
        <w:tblLayout w:type="fixed"/>
        <w:tblLook w:val="04A0" w:firstRow="1" w:lastRow="0" w:firstColumn="1" w:lastColumn="0" w:noHBand="0" w:noVBand="1"/>
      </w:tblPr>
      <w:tblGrid>
        <w:gridCol w:w="493"/>
        <w:gridCol w:w="918"/>
        <w:gridCol w:w="1129"/>
        <w:gridCol w:w="1179"/>
        <w:gridCol w:w="1160"/>
        <w:gridCol w:w="1160"/>
        <w:gridCol w:w="1160"/>
        <w:gridCol w:w="1160"/>
        <w:gridCol w:w="3179"/>
        <w:gridCol w:w="1268"/>
        <w:gridCol w:w="1311"/>
        <w:gridCol w:w="1271"/>
      </w:tblGrid>
      <w:tr w:rsidR="007E0955" w:rsidRPr="00A87BF4" w14:paraId="71D1FC76" w14:textId="77777777" w:rsidTr="00FB27A8">
        <w:trPr>
          <w:trHeight w:val="50"/>
        </w:trPr>
        <w:tc>
          <w:tcPr>
            <w:tcW w:w="493" w:type="dxa"/>
            <w:vMerge w:val="restart"/>
          </w:tcPr>
          <w:p w14:paraId="1EC040F3" w14:textId="77777777" w:rsidR="007E0955" w:rsidRPr="00A87BF4" w:rsidRDefault="007E0955" w:rsidP="00FB27A8">
            <w:pPr>
              <w:jc w:val="center"/>
              <w:rPr>
                <w:sz w:val="14"/>
                <w:szCs w:val="14"/>
              </w:rPr>
            </w:pPr>
            <w:r w:rsidRPr="00A87BF4">
              <w:rPr>
                <w:sz w:val="14"/>
                <w:szCs w:val="14"/>
                <w:lang w:val="en-US"/>
              </w:rPr>
              <w:t>№</w:t>
            </w:r>
            <w:r w:rsidRPr="00A87BF4">
              <w:rPr>
                <w:sz w:val="14"/>
                <w:szCs w:val="14"/>
              </w:rPr>
              <w:t xml:space="preserve"> </w:t>
            </w:r>
            <w:r w:rsidRPr="00A87BF4">
              <w:rPr>
                <w:sz w:val="14"/>
                <w:szCs w:val="14"/>
                <w:lang w:val="en-US"/>
              </w:rPr>
              <w:t>п</w:t>
            </w:r>
            <w:r w:rsidRPr="00A87BF4">
              <w:rPr>
                <w:sz w:val="14"/>
                <w:szCs w:val="14"/>
              </w:rPr>
              <w:t>/</w:t>
            </w:r>
            <w:r w:rsidRPr="00A87BF4">
              <w:rPr>
                <w:sz w:val="14"/>
                <w:szCs w:val="14"/>
                <w:lang w:val="en-US"/>
              </w:rPr>
              <w:t>п</w:t>
            </w:r>
          </w:p>
        </w:tc>
        <w:tc>
          <w:tcPr>
            <w:tcW w:w="918" w:type="dxa"/>
            <w:vMerge w:val="restart"/>
          </w:tcPr>
          <w:p w14:paraId="50887EB9" w14:textId="77777777" w:rsidR="007E0955" w:rsidRPr="00A87BF4" w:rsidRDefault="007E0955" w:rsidP="00FB27A8">
            <w:pPr>
              <w:jc w:val="center"/>
              <w:rPr>
                <w:sz w:val="14"/>
                <w:szCs w:val="14"/>
              </w:rPr>
            </w:pPr>
            <w:r w:rsidRPr="00A87BF4">
              <w:rPr>
                <w:sz w:val="14"/>
                <w:szCs w:val="14"/>
              </w:rPr>
              <w:t>Вид работ</w:t>
            </w:r>
          </w:p>
          <w:p w14:paraId="1F724DE2" w14:textId="77777777" w:rsidR="007E0955" w:rsidRPr="00A87BF4" w:rsidRDefault="007E0955" w:rsidP="00FB27A8">
            <w:pPr>
              <w:jc w:val="center"/>
              <w:rPr>
                <w:sz w:val="14"/>
                <w:szCs w:val="14"/>
              </w:rPr>
            </w:pPr>
            <w:r w:rsidRPr="00A87BF4">
              <w:rPr>
                <w:sz w:val="14"/>
                <w:szCs w:val="14"/>
              </w:rPr>
              <w:t>(П, К, А, МКС, И)</w:t>
            </w:r>
            <w:r w:rsidRPr="00A87BF4">
              <w:rPr>
                <w:sz w:val="14"/>
                <w:szCs w:val="14"/>
                <w:vertAlign w:val="superscript"/>
              </w:rPr>
              <w:footnoteReference w:id="1"/>
            </w:r>
          </w:p>
        </w:tc>
        <w:tc>
          <w:tcPr>
            <w:tcW w:w="6948" w:type="dxa"/>
            <w:gridSpan w:val="6"/>
            <w:vAlign w:val="center"/>
          </w:tcPr>
          <w:p w14:paraId="7F22A64C" w14:textId="77777777" w:rsidR="007E0955" w:rsidRPr="00A87BF4" w:rsidRDefault="007E0955" w:rsidP="00FB27A8">
            <w:pPr>
              <w:tabs>
                <w:tab w:val="left" w:pos="2020"/>
              </w:tabs>
              <w:jc w:val="center"/>
              <w:rPr>
                <w:sz w:val="14"/>
                <w:szCs w:val="14"/>
              </w:rPr>
            </w:pPr>
            <w:r w:rsidRPr="00A87BF4">
              <w:rPr>
                <w:sz w:val="14"/>
                <w:szCs w:val="14"/>
              </w:rPr>
              <w:t>Сведения о СИ/ИО/ТС</w:t>
            </w:r>
          </w:p>
        </w:tc>
        <w:tc>
          <w:tcPr>
            <w:tcW w:w="3179" w:type="dxa"/>
            <w:vMerge w:val="restart"/>
          </w:tcPr>
          <w:p w14:paraId="6F52B196" w14:textId="77777777" w:rsidR="007E0955" w:rsidRPr="00A87BF4" w:rsidRDefault="007E0955" w:rsidP="00FB27A8">
            <w:pPr>
              <w:ind w:left="113" w:right="113"/>
              <w:jc w:val="center"/>
              <w:rPr>
                <w:sz w:val="14"/>
                <w:szCs w:val="14"/>
                <w:highlight w:val="red"/>
              </w:rPr>
            </w:pPr>
            <w:r w:rsidRPr="00A87BF4">
              <w:rPr>
                <w:b/>
                <w:sz w:val="14"/>
                <w:szCs w:val="14"/>
              </w:rPr>
              <w:t>Для рабочих СИ:</w:t>
            </w:r>
            <w:r w:rsidRPr="00A87BF4">
              <w:rPr>
                <w:sz w:val="14"/>
                <w:szCs w:val="14"/>
              </w:rPr>
              <w:t xml:space="preserve"> класс точности, погрешность.</w:t>
            </w:r>
          </w:p>
          <w:p w14:paraId="5273AA9F" w14:textId="77777777" w:rsidR="007E0955" w:rsidRPr="00A87BF4" w:rsidRDefault="007E0955" w:rsidP="00FB27A8">
            <w:pPr>
              <w:ind w:left="113" w:right="113"/>
              <w:jc w:val="center"/>
              <w:rPr>
                <w:sz w:val="14"/>
                <w:szCs w:val="14"/>
                <w:highlight w:val="red"/>
              </w:rPr>
            </w:pPr>
            <w:r w:rsidRPr="00A87BF4">
              <w:rPr>
                <w:b/>
                <w:sz w:val="14"/>
                <w:szCs w:val="14"/>
              </w:rPr>
              <w:t>Для эталонов:</w:t>
            </w:r>
            <w:r w:rsidRPr="00A87BF4">
              <w:rPr>
                <w:sz w:val="14"/>
                <w:szCs w:val="14"/>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14:paraId="3A657B97" w14:textId="77777777" w:rsidR="007E0955" w:rsidRPr="00A87BF4" w:rsidRDefault="007E0955" w:rsidP="00FB27A8">
            <w:pPr>
              <w:ind w:left="113" w:right="113"/>
              <w:jc w:val="center"/>
              <w:rPr>
                <w:sz w:val="14"/>
                <w:szCs w:val="14"/>
                <w:highlight w:val="red"/>
              </w:rPr>
            </w:pPr>
            <w:r w:rsidRPr="00A87BF4">
              <w:rPr>
                <w:b/>
                <w:sz w:val="14"/>
                <w:szCs w:val="14"/>
              </w:rPr>
              <w:t>При проведении калибровки:</w:t>
            </w:r>
            <w:r w:rsidRPr="00A87BF4">
              <w:rPr>
                <w:sz w:val="14"/>
                <w:szCs w:val="14"/>
              </w:rPr>
              <w:t xml:space="preserve"> неопределенность</w:t>
            </w:r>
          </w:p>
        </w:tc>
        <w:tc>
          <w:tcPr>
            <w:tcW w:w="1268" w:type="dxa"/>
            <w:vMerge w:val="restart"/>
          </w:tcPr>
          <w:p w14:paraId="624323EC" w14:textId="77777777" w:rsidR="007E0955" w:rsidRPr="00A87BF4" w:rsidRDefault="007E0955" w:rsidP="00FB27A8">
            <w:pPr>
              <w:jc w:val="center"/>
              <w:rPr>
                <w:sz w:val="14"/>
                <w:szCs w:val="14"/>
              </w:rPr>
            </w:pPr>
            <w:r w:rsidRPr="00A87BF4">
              <w:rPr>
                <w:sz w:val="14"/>
                <w:szCs w:val="14"/>
              </w:rPr>
              <w:t>Срочное проведение работ за 1/3/5 дней</w:t>
            </w:r>
            <w:r w:rsidRPr="00A87BF4">
              <w:rPr>
                <w:sz w:val="14"/>
                <w:szCs w:val="14"/>
                <w:vertAlign w:val="superscript"/>
              </w:rPr>
              <w:footnoteReference w:id="2"/>
            </w:r>
          </w:p>
        </w:tc>
        <w:tc>
          <w:tcPr>
            <w:tcW w:w="1311" w:type="dxa"/>
            <w:vMerge w:val="restart"/>
          </w:tcPr>
          <w:p w14:paraId="44C60D4B" w14:textId="77777777" w:rsidR="007E0955" w:rsidRPr="00A87BF4" w:rsidRDefault="007E0955" w:rsidP="00FB27A8">
            <w:pPr>
              <w:jc w:val="center"/>
              <w:rPr>
                <w:sz w:val="14"/>
                <w:szCs w:val="14"/>
              </w:rPr>
            </w:pPr>
            <w:r w:rsidRPr="00A87BF4">
              <w:rPr>
                <w:sz w:val="14"/>
                <w:szCs w:val="14"/>
              </w:rPr>
              <w:t xml:space="preserve">Получить услугу «Подготовка СИ к транспортировке» (при получении СИ/ИО/ТС посредством курьерских (транспортных) компаний) </w:t>
            </w:r>
            <w:r w:rsidRPr="00A87BF4">
              <w:rPr>
                <w:sz w:val="14"/>
                <w:szCs w:val="14"/>
                <w:vertAlign w:val="superscript"/>
              </w:rPr>
              <w:footnoteReference w:id="3"/>
            </w:r>
          </w:p>
        </w:tc>
        <w:tc>
          <w:tcPr>
            <w:tcW w:w="1271" w:type="dxa"/>
            <w:vMerge w:val="restart"/>
          </w:tcPr>
          <w:p w14:paraId="7CF8DA0C" w14:textId="77777777" w:rsidR="007E0955" w:rsidRPr="00A87BF4" w:rsidRDefault="007E0955" w:rsidP="00FB27A8">
            <w:pPr>
              <w:jc w:val="center"/>
              <w:rPr>
                <w:sz w:val="14"/>
                <w:szCs w:val="14"/>
              </w:rPr>
            </w:pPr>
            <w:r w:rsidRPr="00A87BF4">
              <w:rPr>
                <w:sz w:val="14"/>
                <w:szCs w:val="14"/>
              </w:rPr>
              <w:t>Комплектация</w:t>
            </w:r>
            <w:r w:rsidRPr="00A87BF4">
              <w:rPr>
                <w:sz w:val="14"/>
                <w:szCs w:val="14"/>
                <w:vertAlign w:val="superscript"/>
              </w:rPr>
              <w:footnoteReference w:id="4"/>
            </w:r>
          </w:p>
        </w:tc>
      </w:tr>
      <w:tr w:rsidR="007E0955" w:rsidRPr="00A87BF4" w14:paraId="25BE357F" w14:textId="77777777" w:rsidTr="00FB27A8">
        <w:trPr>
          <w:cantSplit/>
          <w:trHeight w:val="1134"/>
        </w:trPr>
        <w:tc>
          <w:tcPr>
            <w:tcW w:w="493" w:type="dxa"/>
            <w:vMerge/>
          </w:tcPr>
          <w:p w14:paraId="1FCF2FAF" w14:textId="77777777" w:rsidR="007E0955" w:rsidRPr="00A87BF4" w:rsidRDefault="007E0955" w:rsidP="00FB27A8">
            <w:pPr>
              <w:jc w:val="center"/>
              <w:rPr>
                <w:sz w:val="14"/>
                <w:szCs w:val="14"/>
                <w:lang w:val="en-US"/>
              </w:rPr>
            </w:pPr>
          </w:p>
        </w:tc>
        <w:tc>
          <w:tcPr>
            <w:tcW w:w="918" w:type="dxa"/>
            <w:vMerge/>
          </w:tcPr>
          <w:p w14:paraId="6A6506F1" w14:textId="77777777" w:rsidR="007E0955" w:rsidRPr="00A87BF4" w:rsidRDefault="007E0955" w:rsidP="00FB27A8">
            <w:pPr>
              <w:jc w:val="center"/>
              <w:rPr>
                <w:sz w:val="14"/>
                <w:szCs w:val="14"/>
              </w:rPr>
            </w:pPr>
          </w:p>
        </w:tc>
        <w:tc>
          <w:tcPr>
            <w:tcW w:w="1129" w:type="dxa"/>
          </w:tcPr>
          <w:p w14:paraId="40C8387F" w14:textId="77777777" w:rsidR="007E0955" w:rsidRPr="00A87BF4" w:rsidRDefault="007E0955" w:rsidP="00FB27A8">
            <w:pPr>
              <w:tabs>
                <w:tab w:val="left" w:pos="2020"/>
              </w:tabs>
              <w:jc w:val="center"/>
              <w:rPr>
                <w:sz w:val="14"/>
                <w:szCs w:val="14"/>
              </w:rPr>
            </w:pPr>
            <w:r w:rsidRPr="00A87BF4">
              <w:rPr>
                <w:sz w:val="14"/>
                <w:szCs w:val="14"/>
              </w:rPr>
              <w:t>Наименование</w:t>
            </w:r>
          </w:p>
        </w:tc>
        <w:tc>
          <w:tcPr>
            <w:tcW w:w="1179" w:type="dxa"/>
          </w:tcPr>
          <w:p w14:paraId="5C2C3E05" w14:textId="77777777" w:rsidR="007E0955" w:rsidRPr="00A87BF4" w:rsidRDefault="007E0955" w:rsidP="00FB27A8">
            <w:pPr>
              <w:tabs>
                <w:tab w:val="left" w:pos="2020"/>
              </w:tabs>
              <w:jc w:val="center"/>
              <w:rPr>
                <w:sz w:val="14"/>
                <w:szCs w:val="14"/>
              </w:rPr>
            </w:pPr>
            <w:proofErr w:type="spellStart"/>
            <w:r w:rsidRPr="00A87BF4">
              <w:rPr>
                <w:sz w:val="14"/>
                <w:szCs w:val="14"/>
                <w:lang w:val="en-US"/>
              </w:rPr>
              <w:t>Тип</w:t>
            </w:r>
            <w:proofErr w:type="spellEnd"/>
            <w:r w:rsidRPr="00A87BF4">
              <w:rPr>
                <w:sz w:val="14"/>
                <w:szCs w:val="14"/>
              </w:rPr>
              <w:t>, модификация</w:t>
            </w:r>
          </w:p>
        </w:tc>
        <w:tc>
          <w:tcPr>
            <w:tcW w:w="1160" w:type="dxa"/>
          </w:tcPr>
          <w:p w14:paraId="28543683" w14:textId="77777777" w:rsidR="007E0955" w:rsidRPr="00A87BF4" w:rsidRDefault="007E0955" w:rsidP="00FB27A8">
            <w:pPr>
              <w:tabs>
                <w:tab w:val="left" w:pos="2020"/>
              </w:tabs>
              <w:jc w:val="center"/>
              <w:rPr>
                <w:sz w:val="14"/>
                <w:szCs w:val="14"/>
              </w:rPr>
            </w:pPr>
            <w:r w:rsidRPr="00A87BF4">
              <w:rPr>
                <w:sz w:val="14"/>
                <w:szCs w:val="14"/>
              </w:rPr>
              <w:t>Номер ГРСИ (для СИ утвержденного типа)</w:t>
            </w:r>
          </w:p>
        </w:tc>
        <w:tc>
          <w:tcPr>
            <w:tcW w:w="1160" w:type="dxa"/>
          </w:tcPr>
          <w:p w14:paraId="41BBFA42" w14:textId="77777777" w:rsidR="007E0955" w:rsidRPr="00A87BF4" w:rsidRDefault="007E0955" w:rsidP="00FB27A8">
            <w:pPr>
              <w:tabs>
                <w:tab w:val="left" w:pos="2020"/>
              </w:tabs>
              <w:jc w:val="center"/>
              <w:rPr>
                <w:sz w:val="14"/>
                <w:szCs w:val="14"/>
              </w:rPr>
            </w:pPr>
            <w:r w:rsidRPr="00A87BF4">
              <w:rPr>
                <w:sz w:val="14"/>
                <w:szCs w:val="14"/>
              </w:rPr>
              <w:t>Заводской(</w:t>
            </w:r>
            <w:proofErr w:type="spellStart"/>
            <w:r w:rsidRPr="00A87BF4">
              <w:rPr>
                <w:sz w:val="14"/>
                <w:szCs w:val="14"/>
              </w:rPr>
              <w:t>ие</w:t>
            </w:r>
            <w:proofErr w:type="spellEnd"/>
            <w:r w:rsidRPr="00A87BF4">
              <w:rPr>
                <w:sz w:val="14"/>
                <w:szCs w:val="14"/>
              </w:rPr>
              <w:t>) номер(а)</w:t>
            </w:r>
          </w:p>
        </w:tc>
        <w:tc>
          <w:tcPr>
            <w:tcW w:w="1160" w:type="dxa"/>
          </w:tcPr>
          <w:p w14:paraId="637C986E" w14:textId="77777777" w:rsidR="007E0955" w:rsidRPr="00A87BF4" w:rsidRDefault="007E0955" w:rsidP="00FB27A8">
            <w:pPr>
              <w:tabs>
                <w:tab w:val="left" w:pos="2020"/>
              </w:tabs>
              <w:jc w:val="center"/>
              <w:rPr>
                <w:sz w:val="14"/>
                <w:szCs w:val="14"/>
              </w:rPr>
            </w:pPr>
            <w:r w:rsidRPr="00A87BF4">
              <w:rPr>
                <w:sz w:val="14"/>
                <w:szCs w:val="14"/>
              </w:rPr>
              <w:t>Кол-во, шт.</w:t>
            </w:r>
          </w:p>
        </w:tc>
        <w:tc>
          <w:tcPr>
            <w:tcW w:w="1160" w:type="dxa"/>
          </w:tcPr>
          <w:p w14:paraId="3DF0A7BA" w14:textId="77777777" w:rsidR="007E0955" w:rsidRPr="00A87BF4" w:rsidRDefault="007E0955" w:rsidP="00FB27A8">
            <w:pPr>
              <w:tabs>
                <w:tab w:val="left" w:pos="2020"/>
              </w:tabs>
              <w:jc w:val="center"/>
              <w:rPr>
                <w:sz w:val="14"/>
                <w:szCs w:val="14"/>
              </w:rPr>
            </w:pPr>
            <w:r w:rsidRPr="00A87BF4">
              <w:rPr>
                <w:sz w:val="14"/>
                <w:szCs w:val="14"/>
              </w:rPr>
              <w:t>Измеряемые параметры, каналы, режимы, диапазон измерений, аттестуемые или измеряемые точки</w:t>
            </w:r>
          </w:p>
        </w:tc>
        <w:tc>
          <w:tcPr>
            <w:tcW w:w="3179" w:type="dxa"/>
            <w:vMerge/>
          </w:tcPr>
          <w:p w14:paraId="545F5666" w14:textId="77777777" w:rsidR="007E0955" w:rsidRPr="00A87BF4" w:rsidRDefault="007E0955" w:rsidP="00FB27A8">
            <w:pPr>
              <w:ind w:left="113" w:right="113"/>
              <w:jc w:val="center"/>
              <w:rPr>
                <w:b/>
                <w:sz w:val="14"/>
                <w:szCs w:val="14"/>
              </w:rPr>
            </w:pPr>
          </w:p>
        </w:tc>
        <w:tc>
          <w:tcPr>
            <w:tcW w:w="1268" w:type="dxa"/>
            <w:vMerge/>
          </w:tcPr>
          <w:p w14:paraId="68825A00" w14:textId="77777777" w:rsidR="007E0955" w:rsidRPr="00A87BF4" w:rsidRDefault="007E0955" w:rsidP="00FB27A8">
            <w:pPr>
              <w:jc w:val="center"/>
              <w:rPr>
                <w:sz w:val="14"/>
                <w:szCs w:val="14"/>
              </w:rPr>
            </w:pPr>
          </w:p>
        </w:tc>
        <w:tc>
          <w:tcPr>
            <w:tcW w:w="1311" w:type="dxa"/>
            <w:vMerge/>
          </w:tcPr>
          <w:p w14:paraId="6BC38EC2" w14:textId="77777777" w:rsidR="007E0955" w:rsidRPr="00A87BF4" w:rsidRDefault="007E0955" w:rsidP="00FB27A8">
            <w:pPr>
              <w:jc w:val="center"/>
              <w:rPr>
                <w:sz w:val="14"/>
                <w:szCs w:val="14"/>
              </w:rPr>
            </w:pPr>
          </w:p>
        </w:tc>
        <w:tc>
          <w:tcPr>
            <w:tcW w:w="1271" w:type="dxa"/>
            <w:vMerge/>
          </w:tcPr>
          <w:p w14:paraId="4848A3BC" w14:textId="77777777" w:rsidR="007E0955" w:rsidRPr="00A87BF4" w:rsidRDefault="007E0955" w:rsidP="00FB27A8">
            <w:pPr>
              <w:jc w:val="center"/>
              <w:rPr>
                <w:sz w:val="14"/>
                <w:szCs w:val="14"/>
              </w:rPr>
            </w:pPr>
          </w:p>
        </w:tc>
      </w:tr>
      <w:tr w:rsidR="007E0955" w:rsidRPr="00A87BF4" w14:paraId="670EA670" w14:textId="77777777" w:rsidTr="00FB27A8">
        <w:tc>
          <w:tcPr>
            <w:tcW w:w="493" w:type="dxa"/>
            <w:vAlign w:val="center"/>
          </w:tcPr>
          <w:p w14:paraId="0D170695" w14:textId="77777777" w:rsidR="007E0955" w:rsidRPr="00A87BF4" w:rsidRDefault="007E0955" w:rsidP="00FB27A8">
            <w:pPr>
              <w:jc w:val="center"/>
              <w:rPr>
                <w:b/>
                <w:sz w:val="14"/>
                <w:szCs w:val="14"/>
              </w:rPr>
            </w:pPr>
            <w:r w:rsidRPr="00A87BF4">
              <w:rPr>
                <w:b/>
                <w:sz w:val="14"/>
                <w:szCs w:val="14"/>
              </w:rPr>
              <w:t>1</w:t>
            </w:r>
          </w:p>
        </w:tc>
        <w:tc>
          <w:tcPr>
            <w:tcW w:w="918" w:type="dxa"/>
            <w:vAlign w:val="center"/>
          </w:tcPr>
          <w:p w14:paraId="47643382" w14:textId="77777777" w:rsidR="007E0955" w:rsidRPr="00A87BF4" w:rsidRDefault="007E0955" w:rsidP="00FB27A8">
            <w:pPr>
              <w:jc w:val="center"/>
              <w:rPr>
                <w:b/>
                <w:sz w:val="14"/>
                <w:szCs w:val="14"/>
              </w:rPr>
            </w:pPr>
            <w:r w:rsidRPr="00A87BF4">
              <w:rPr>
                <w:b/>
                <w:sz w:val="14"/>
                <w:szCs w:val="14"/>
              </w:rPr>
              <w:t>2</w:t>
            </w:r>
          </w:p>
        </w:tc>
        <w:tc>
          <w:tcPr>
            <w:tcW w:w="1129" w:type="dxa"/>
            <w:vAlign w:val="center"/>
          </w:tcPr>
          <w:p w14:paraId="6A18D099" w14:textId="77777777" w:rsidR="007E0955" w:rsidRPr="00A87BF4" w:rsidRDefault="007E0955" w:rsidP="00FB27A8">
            <w:pPr>
              <w:jc w:val="center"/>
              <w:rPr>
                <w:b/>
                <w:sz w:val="14"/>
                <w:szCs w:val="14"/>
              </w:rPr>
            </w:pPr>
            <w:r w:rsidRPr="00A87BF4">
              <w:rPr>
                <w:b/>
                <w:sz w:val="14"/>
                <w:szCs w:val="14"/>
              </w:rPr>
              <w:t>3</w:t>
            </w:r>
          </w:p>
        </w:tc>
        <w:tc>
          <w:tcPr>
            <w:tcW w:w="1179" w:type="dxa"/>
            <w:vAlign w:val="center"/>
          </w:tcPr>
          <w:p w14:paraId="55077DA2" w14:textId="77777777" w:rsidR="007E0955" w:rsidRPr="00A87BF4" w:rsidRDefault="007E0955" w:rsidP="00FB27A8">
            <w:pPr>
              <w:jc w:val="center"/>
              <w:rPr>
                <w:b/>
                <w:sz w:val="14"/>
                <w:szCs w:val="14"/>
              </w:rPr>
            </w:pPr>
            <w:r w:rsidRPr="00A87BF4">
              <w:rPr>
                <w:b/>
                <w:sz w:val="14"/>
                <w:szCs w:val="14"/>
              </w:rPr>
              <w:t>4</w:t>
            </w:r>
          </w:p>
        </w:tc>
        <w:tc>
          <w:tcPr>
            <w:tcW w:w="1160" w:type="dxa"/>
            <w:vAlign w:val="center"/>
          </w:tcPr>
          <w:p w14:paraId="1B6B99F4" w14:textId="77777777" w:rsidR="007E0955" w:rsidRPr="00A87BF4" w:rsidRDefault="007E0955" w:rsidP="00FB27A8">
            <w:pPr>
              <w:jc w:val="center"/>
              <w:rPr>
                <w:b/>
                <w:sz w:val="14"/>
                <w:szCs w:val="14"/>
              </w:rPr>
            </w:pPr>
            <w:r w:rsidRPr="00A87BF4">
              <w:rPr>
                <w:b/>
                <w:sz w:val="14"/>
                <w:szCs w:val="14"/>
              </w:rPr>
              <w:t>5</w:t>
            </w:r>
          </w:p>
        </w:tc>
        <w:tc>
          <w:tcPr>
            <w:tcW w:w="1160" w:type="dxa"/>
            <w:vAlign w:val="center"/>
          </w:tcPr>
          <w:p w14:paraId="09FDE0EA" w14:textId="77777777" w:rsidR="007E0955" w:rsidRPr="00A87BF4" w:rsidRDefault="007E0955" w:rsidP="00FB27A8">
            <w:pPr>
              <w:jc w:val="center"/>
              <w:rPr>
                <w:b/>
                <w:sz w:val="14"/>
                <w:szCs w:val="14"/>
              </w:rPr>
            </w:pPr>
            <w:r w:rsidRPr="00A87BF4">
              <w:rPr>
                <w:b/>
                <w:sz w:val="14"/>
                <w:szCs w:val="14"/>
              </w:rPr>
              <w:t>6</w:t>
            </w:r>
          </w:p>
        </w:tc>
        <w:tc>
          <w:tcPr>
            <w:tcW w:w="1160" w:type="dxa"/>
            <w:vAlign w:val="center"/>
          </w:tcPr>
          <w:p w14:paraId="6BAA181E" w14:textId="77777777" w:rsidR="007E0955" w:rsidRPr="00A87BF4" w:rsidRDefault="007E0955" w:rsidP="00FB27A8">
            <w:pPr>
              <w:jc w:val="center"/>
              <w:rPr>
                <w:b/>
                <w:sz w:val="14"/>
                <w:szCs w:val="14"/>
              </w:rPr>
            </w:pPr>
            <w:r w:rsidRPr="00A87BF4">
              <w:rPr>
                <w:b/>
                <w:sz w:val="14"/>
                <w:szCs w:val="14"/>
              </w:rPr>
              <w:t>7</w:t>
            </w:r>
          </w:p>
        </w:tc>
        <w:tc>
          <w:tcPr>
            <w:tcW w:w="1160" w:type="dxa"/>
            <w:vAlign w:val="center"/>
          </w:tcPr>
          <w:p w14:paraId="776C300E" w14:textId="77777777" w:rsidR="007E0955" w:rsidRPr="00A87BF4" w:rsidRDefault="007E0955" w:rsidP="00FB27A8">
            <w:pPr>
              <w:jc w:val="center"/>
              <w:rPr>
                <w:b/>
                <w:sz w:val="14"/>
                <w:szCs w:val="14"/>
              </w:rPr>
            </w:pPr>
            <w:r w:rsidRPr="00A87BF4">
              <w:rPr>
                <w:b/>
                <w:sz w:val="14"/>
                <w:szCs w:val="14"/>
              </w:rPr>
              <w:t>8</w:t>
            </w:r>
          </w:p>
        </w:tc>
        <w:tc>
          <w:tcPr>
            <w:tcW w:w="3179" w:type="dxa"/>
            <w:vAlign w:val="center"/>
          </w:tcPr>
          <w:p w14:paraId="0C7C7E5A" w14:textId="77777777" w:rsidR="007E0955" w:rsidRPr="00A87BF4" w:rsidRDefault="007E0955" w:rsidP="00FB27A8">
            <w:pPr>
              <w:jc w:val="center"/>
              <w:rPr>
                <w:b/>
                <w:sz w:val="14"/>
                <w:szCs w:val="14"/>
              </w:rPr>
            </w:pPr>
            <w:r w:rsidRPr="00A87BF4">
              <w:rPr>
                <w:b/>
                <w:sz w:val="14"/>
                <w:szCs w:val="14"/>
              </w:rPr>
              <w:t>9</w:t>
            </w:r>
          </w:p>
        </w:tc>
        <w:tc>
          <w:tcPr>
            <w:tcW w:w="1268" w:type="dxa"/>
            <w:vAlign w:val="center"/>
          </w:tcPr>
          <w:p w14:paraId="1F080083" w14:textId="77777777" w:rsidR="007E0955" w:rsidRPr="00A87BF4" w:rsidRDefault="007E0955" w:rsidP="00FB27A8">
            <w:pPr>
              <w:jc w:val="center"/>
              <w:rPr>
                <w:b/>
                <w:sz w:val="14"/>
                <w:szCs w:val="14"/>
              </w:rPr>
            </w:pPr>
            <w:r w:rsidRPr="00A87BF4">
              <w:rPr>
                <w:b/>
                <w:sz w:val="14"/>
                <w:szCs w:val="14"/>
              </w:rPr>
              <w:t>10</w:t>
            </w:r>
          </w:p>
        </w:tc>
        <w:tc>
          <w:tcPr>
            <w:tcW w:w="1311" w:type="dxa"/>
            <w:vAlign w:val="center"/>
          </w:tcPr>
          <w:p w14:paraId="110875D0" w14:textId="77777777" w:rsidR="007E0955" w:rsidRPr="00A87BF4" w:rsidRDefault="007E0955" w:rsidP="00FB27A8">
            <w:pPr>
              <w:jc w:val="center"/>
              <w:rPr>
                <w:b/>
                <w:sz w:val="14"/>
                <w:szCs w:val="14"/>
              </w:rPr>
            </w:pPr>
            <w:r w:rsidRPr="00A87BF4">
              <w:rPr>
                <w:b/>
                <w:sz w:val="14"/>
                <w:szCs w:val="14"/>
              </w:rPr>
              <w:t>11</w:t>
            </w:r>
          </w:p>
        </w:tc>
        <w:tc>
          <w:tcPr>
            <w:tcW w:w="1271" w:type="dxa"/>
            <w:vAlign w:val="center"/>
          </w:tcPr>
          <w:p w14:paraId="0C9C6656" w14:textId="77777777" w:rsidR="007E0955" w:rsidRPr="00A87BF4" w:rsidRDefault="007E0955" w:rsidP="00FB27A8">
            <w:pPr>
              <w:jc w:val="center"/>
              <w:rPr>
                <w:b/>
                <w:sz w:val="14"/>
                <w:szCs w:val="14"/>
              </w:rPr>
            </w:pPr>
            <w:r w:rsidRPr="00A87BF4">
              <w:rPr>
                <w:b/>
                <w:sz w:val="14"/>
                <w:szCs w:val="14"/>
              </w:rPr>
              <w:t>12</w:t>
            </w:r>
          </w:p>
        </w:tc>
      </w:tr>
      <w:tr w:rsidR="007E0955" w:rsidRPr="00A87BF4" w14:paraId="79D8769C" w14:textId="77777777" w:rsidTr="00FB27A8">
        <w:tc>
          <w:tcPr>
            <w:tcW w:w="493" w:type="dxa"/>
            <w:vAlign w:val="center"/>
          </w:tcPr>
          <w:p w14:paraId="3814158B" w14:textId="77777777" w:rsidR="007E0955" w:rsidRPr="00A87BF4" w:rsidRDefault="007E0955" w:rsidP="007E0955">
            <w:pPr>
              <w:numPr>
                <w:ilvl w:val="0"/>
                <w:numId w:val="3"/>
              </w:numPr>
              <w:contextualSpacing/>
              <w:jc w:val="center"/>
              <w:rPr>
                <w:sz w:val="14"/>
                <w:szCs w:val="14"/>
              </w:rPr>
            </w:pPr>
          </w:p>
        </w:tc>
        <w:tc>
          <w:tcPr>
            <w:tcW w:w="918" w:type="dxa"/>
          </w:tcPr>
          <w:p w14:paraId="758B3CD3" w14:textId="77777777" w:rsidR="007E0955" w:rsidRPr="00A87BF4" w:rsidRDefault="007E0955" w:rsidP="00FB27A8">
            <w:pPr>
              <w:jc w:val="both"/>
              <w:rPr>
                <w:sz w:val="14"/>
                <w:szCs w:val="14"/>
              </w:rPr>
            </w:pPr>
          </w:p>
        </w:tc>
        <w:tc>
          <w:tcPr>
            <w:tcW w:w="1129" w:type="dxa"/>
          </w:tcPr>
          <w:p w14:paraId="79A967DB" w14:textId="77777777" w:rsidR="007E0955" w:rsidRPr="00A87BF4" w:rsidRDefault="007E0955" w:rsidP="00FB27A8">
            <w:pPr>
              <w:jc w:val="both"/>
              <w:rPr>
                <w:sz w:val="14"/>
                <w:szCs w:val="14"/>
              </w:rPr>
            </w:pPr>
          </w:p>
        </w:tc>
        <w:tc>
          <w:tcPr>
            <w:tcW w:w="1179" w:type="dxa"/>
          </w:tcPr>
          <w:p w14:paraId="73022A7A" w14:textId="77777777" w:rsidR="007E0955" w:rsidRPr="00A87BF4" w:rsidRDefault="007E0955" w:rsidP="00FB27A8">
            <w:pPr>
              <w:jc w:val="both"/>
              <w:rPr>
                <w:sz w:val="14"/>
                <w:szCs w:val="14"/>
              </w:rPr>
            </w:pPr>
          </w:p>
        </w:tc>
        <w:tc>
          <w:tcPr>
            <w:tcW w:w="1160" w:type="dxa"/>
          </w:tcPr>
          <w:p w14:paraId="35247625" w14:textId="77777777" w:rsidR="007E0955" w:rsidRPr="00A87BF4" w:rsidRDefault="007E0955" w:rsidP="00FB27A8">
            <w:pPr>
              <w:jc w:val="both"/>
              <w:rPr>
                <w:sz w:val="14"/>
                <w:szCs w:val="14"/>
              </w:rPr>
            </w:pPr>
          </w:p>
        </w:tc>
        <w:tc>
          <w:tcPr>
            <w:tcW w:w="1160" w:type="dxa"/>
          </w:tcPr>
          <w:p w14:paraId="52D52B9A" w14:textId="77777777" w:rsidR="007E0955" w:rsidRPr="00A87BF4" w:rsidRDefault="007E0955" w:rsidP="00FB27A8">
            <w:pPr>
              <w:jc w:val="both"/>
              <w:rPr>
                <w:sz w:val="14"/>
                <w:szCs w:val="14"/>
              </w:rPr>
            </w:pPr>
          </w:p>
        </w:tc>
        <w:tc>
          <w:tcPr>
            <w:tcW w:w="1160" w:type="dxa"/>
          </w:tcPr>
          <w:p w14:paraId="56F69BB2" w14:textId="77777777" w:rsidR="007E0955" w:rsidRPr="00A87BF4" w:rsidRDefault="007E0955" w:rsidP="00FB27A8">
            <w:pPr>
              <w:jc w:val="both"/>
              <w:rPr>
                <w:sz w:val="14"/>
                <w:szCs w:val="14"/>
              </w:rPr>
            </w:pPr>
          </w:p>
        </w:tc>
        <w:tc>
          <w:tcPr>
            <w:tcW w:w="1160" w:type="dxa"/>
          </w:tcPr>
          <w:p w14:paraId="4DBFD2F4" w14:textId="77777777" w:rsidR="007E0955" w:rsidRPr="00A87BF4" w:rsidRDefault="007E0955" w:rsidP="00FB27A8">
            <w:pPr>
              <w:jc w:val="both"/>
              <w:rPr>
                <w:sz w:val="14"/>
                <w:szCs w:val="14"/>
              </w:rPr>
            </w:pPr>
          </w:p>
        </w:tc>
        <w:tc>
          <w:tcPr>
            <w:tcW w:w="3179" w:type="dxa"/>
          </w:tcPr>
          <w:p w14:paraId="530CCBEE" w14:textId="77777777" w:rsidR="007E0955" w:rsidRPr="00A87BF4" w:rsidRDefault="007E0955" w:rsidP="00FB27A8">
            <w:pPr>
              <w:jc w:val="both"/>
              <w:rPr>
                <w:sz w:val="14"/>
                <w:szCs w:val="14"/>
              </w:rPr>
            </w:pPr>
          </w:p>
        </w:tc>
        <w:tc>
          <w:tcPr>
            <w:tcW w:w="1268" w:type="dxa"/>
          </w:tcPr>
          <w:p w14:paraId="2CF85BE1" w14:textId="77777777" w:rsidR="007E0955" w:rsidRPr="00A87BF4" w:rsidRDefault="007E0955" w:rsidP="00FB27A8">
            <w:pPr>
              <w:jc w:val="both"/>
              <w:rPr>
                <w:sz w:val="14"/>
                <w:szCs w:val="14"/>
              </w:rPr>
            </w:pPr>
          </w:p>
        </w:tc>
        <w:tc>
          <w:tcPr>
            <w:tcW w:w="1311" w:type="dxa"/>
          </w:tcPr>
          <w:p w14:paraId="4EE9883A" w14:textId="77777777" w:rsidR="007E0955" w:rsidRPr="00A87BF4" w:rsidRDefault="007E0955" w:rsidP="00FB27A8">
            <w:pPr>
              <w:jc w:val="both"/>
              <w:rPr>
                <w:sz w:val="14"/>
                <w:szCs w:val="14"/>
              </w:rPr>
            </w:pPr>
          </w:p>
        </w:tc>
        <w:tc>
          <w:tcPr>
            <w:tcW w:w="1271" w:type="dxa"/>
          </w:tcPr>
          <w:p w14:paraId="701BE977" w14:textId="77777777" w:rsidR="007E0955" w:rsidRPr="00A87BF4" w:rsidRDefault="007E0955" w:rsidP="00FB27A8">
            <w:pPr>
              <w:jc w:val="both"/>
              <w:rPr>
                <w:sz w:val="14"/>
                <w:szCs w:val="14"/>
              </w:rPr>
            </w:pPr>
          </w:p>
        </w:tc>
      </w:tr>
      <w:tr w:rsidR="007E0955" w:rsidRPr="00A87BF4" w14:paraId="180B5FBE" w14:textId="77777777" w:rsidTr="00FB27A8">
        <w:tc>
          <w:tcPr>
            <w:tcW w:w="493" w:type="dxa"/>
            <w:vAlign w:val="center"/>
          </w:tcPr>
          <w:p w14:paraId="004B2C99" w14:textId="77777777" w:rsidR="007E0955" w:rsidRPr="00A87BF4" w:rsidRDefault="007E0955" w:rsidP="007E0955">
            <w:pPr>
              <w:numPr>
                <w:ilvl w:val="0"/>
                <w:numId w:val="3"/>
              </w:numPr>
              <w:contextualSpacing/>
              <w:jc w:val="center"/>
              <w:rPr>
                <w:sz w:val="14"/>
                <w:szCs w:val="14"/>
              </w:rPr>
            </w:pPr>
          </w:p>
        </w:tc>
        <w:tc>
          <w:tcPr>
            <w:tcW w:w="918" w:type="dxa"/>
          </w:tcPr>
          <w:p w14:paraId="5EFA88AD" w14:textId="77777777" w:rsidR="007E0955" w:rsidRPr="00A87BF4" w:rsidRDefault="007E0955" w:rsidP="00FB27A8">
            <w:pPr>
              <w:jc w:val="both"/>
              <w:rPr>
                <w:sz w:val="14"/>
                <w:szCs w:val="14"/>
              </w:rPr>
            </w:pPr>
          </w:p>
        </w:tc>
        <w:tc>
          <w:tcPr>
            <w:tcW w:w="1129" w:type="dxa"/>
          </w:tcPr>
          <w:p w14:paraId="4C5A3D4C" w14:textId="77777777" w:rsidR="007E0955" w:rsidRPr="00A87BF4" w:rsidRDefault="007E0955" w:rsidP="00FB27A8">
            <w:pPr>
              <w:jc w:val="both"/>
              <w:rPr>
                <w:sz w:val="14"/>
                <w:szCs w:val="14"/>
              </w:rPr>
            </w:pPr>
          </w:p>
        </w:tc>
        <w:tc>
          <w:tcPr>
            <w:tcW w:w="1179" w:type="dxa"/>
          </w:tcPr>
          <w:p w14:paraId="3CEE7CC7" w14:textId="77777777" w:rsidR="007E0955" w:rsidRPr="00A87BF4" w:rsidRDefault="007E0955" w:rsidP="00FB27A8">
            <w:pPr>
              <w:jc w:val="both"/>
              <w:rPr>
                <w:sz w:val="14"/>
                <w:szCs w:val="14"/>
              </w:rPr>
            </w:pPr>
          </w:p>
        </w:tc>
        <w:tc>
          <w:tcPr>
            <w:tcW w:w="1160" w:type="dxa"/>
          </w:tcPr>
          <w:p w14:paraId="2435B4E9" w14:textId="77777777" w:rsidR="007E0955" w:rsidRPr="00A87BF4" w:rsidRDefault="007E0955" w:rsidP="00FB27A8">
            <w:pPr>
              <w:jc w:val="both"/>
              <w:rPr>
                <w:sz w:val="14"/>
                <w:szCs w:val="14"/>
              </w:rPr>
            </w:pPr>
          </w:p>
        </w:tc>
        <w:tc>
          <w:tcPr>
            <w:tcW w:w="1160" w:type="dxa"/>
          </w:tcPr>
          <w:p w14:paraId="3B6A2796" w14:textId="77777777" w:rsidR="007E0955" w:rsidRPr="00A87BF4" w:rsidRDefault="007E0955" w:rsidP="00FB27A8">
            <w:pPr>
              <w:jc w:val="both"/>
              <w:rPr>
                <w:sz w:val="14"/>
                <w:szCs w:val="14"/>
              </w:rPr>
            </w:pPr>
          </w:p>
        </w:tc>
        <w:tc>
          <w:tcPr>
            <w:tcW w:w="1160" w:type="dxa"/>
          </w:tcPr>
          <w:p w14:paraId="727D7045" w14:textId="77777777" w:rsidR="007E0955" w:rsidRPr="00A87BF4" w:rsidRDefault="007E0955" w:rsidP="00FB27A8">
            <w:pPr>
              <w:jc w:val="both"/>
              <w:rPr>
                <w:sz w:val="14"/>
                <w:szCs w:val="14"/>
              </w:rPr>
            </w:pPr>
          </w:p>
        </w:tc>
        <w:tc>
          <w:tcPr>
            <w:tcW w:w="1160" w:type="dxa"/>
          </w:tcPr>
          <w:p w14:paraId="5148EB8B" w14:textId="77777777" w:rsidR="007E0955" w:rsidRPr="00A87BF4" w:rsidRDefault="007E0955" w:rsidP="00FB27A8">
            <w:pPr>
              <w:jc w:val="both"/>
              <w:rPr>
                <w:sz w:val="14"/>
                <w:szCs w:val="14"/>
              </w:rPr>
            </w:pPr>
          </w:p>
        </w:tc>
        <w:tc>
          <w:tcPr>
            <w:tcW w:w="3179" w:type="dxa"/>
          </w:tcPr>
          <w:p w14:paraId="758123A9" w14:textId="77777777" w:rsidR="007E0955" w:rsidRPr="00A87BF4" w:rsidRDefault="007E0955" w:rsidP="00FB27A8">
            <w:pPr>
              <w:jc w:val="both"/>
              <w:rPr>
                <w:sz w:val="14"/>
                <w:szCs w:val="14"/>
              </w:rPr>
            </w:pPr>
          </w:p>
        </w:tc>
        <w:tc>
          <w:tcPr>
            <w:tcW w:w="1268" w:type="dxa"/>
          </w:tcPr>
          <w:p w14:paraId="7642075F" w14:textId="77777777" w:rsidR="007E0955" w:rsidRPr="00A87BF4" w:rsidRDefault="007E0955" w:rsidP="00FB27A8">
            <w:pPr>
              <w:jc w:val="both"/>
              <w:rPr>
                <w:sz w:val="14"/>
                <w:szCs w:val="14"/>
              </w:rPr>
            </w:pPr>
          </w:p>
        </w:tc>
        <w:tc>
          <w:tcPr>
            <w:tcW w:w="1311" w:type="dxa"/>
          </w:tcPr>
          <w:p w14:paraId="5E21C6D0" w14:textId="77777777" w:rsidR="007E0955" w:rsidRPr="00A87BF4" w:rsidRDefault="007E0955" w:rsidP="00FB27A8">
            <w:pPr>
              <w:jc w:val="both"/>
              <w:rPr>
                <w:sz w:val="14"/>
                <w:szCs w:val="14"/>
              </w:rPr>
            </w:pPr>
          </w:p>
        </w:tc>
        <w:tc>
          <w:tcPr>
            <w:tcW w:w="1271" w:type="dxa"/>
          </w:tcPr>
          <w:p w14:paraId="50D50AC7" w14:textId="77777777" w:rsidR="007E0955" w:rsidRPr="00A87BF4" w:rsidRDefault="007E0955" w:rsidP="00FB27A8">
            <w:pPr>
              <w:jc w:val="both"/>
              <w:rPr>
                <w:sz w:val="14"/>
                <w:szCs w:val="14"/>
              </w:rPr>
            </w:pPr>
          </w:p>
        </w:tc>
      </w:tr>
      <w:tr w:rsidR="007E0955" w:rsidRPr="00A87BF4" w14:paraId="3E86745F" w14:textId="77777777" w:rsidTr="00FB27A8">
        <w:tc>
          <w:tcPr>
            <w:tcW w:w="493" w:type="dxa"/>
            <w:vAlign w:val="center"/>
          </w:tcPr>
          <w:p w14:paraId="0764C1A3" w14:textId="77777777" w:rsidR="007E0955" w:rsidRPr="00A87BF4" w:rsidRDefault="007E0955" w:rsidP="007E0955">
            <w:pPr>
              <w:numPr>
                <w:ilvl w:val="0"/>
                <w:numId w:val="3"/>
              </w:numPr>
              <w:contextualSpacing/>
              <w:jc w:val="center"/>
              <w:rPr>
                <w:sz w:val="14"/>
                <w:szCs w:val="14"/>
              </w:rPr>
            </w:pPr>
          </w:p>
        </w:tc>
        <w:tc>
          <w:tcPr>
            <w:tcW w:w="918" w:type="dxa"/>
          </w:tcPr>
          <w:p w14:paraId="3F6533E0" w14:textId="77777777" w:rsidR="007E0955" w:rsidRPr="00A87BF4" w:rsidRDefault="007E0955" w:rsidP="00FB27A8">
            <w:pPr>
              <w:jc w:val="both"/>
              <w:rPr>
                <w:sz w:val="14"/>
                <w:szCs w:val="14"/>
              </w:rPr>
            </w:pPr>
          </w:p>
        </w:tc>
        <w:tc>
          <w:tcPr>
            <w:tcW w:w="1129" w:type="dxa"/>
          </w:tcPr>
          <w:p w14:paraId="2883F1EB" w14:textId="77777777" w:rsidR="007E0955" w:rsidRPr="00A87BF4" w:rsidRDefault="007E0955" w:rsidP="00FB27A8">
            <w:pPr>
              <w:jc w:val="both"/>
              <w:rPr>
                <w:sz w:val="14"/>
                <w:szCs w:val="14"/>
              </w:rPr>
            </w:pPr>
          </w:p>
        </w:tc>
        <w:tc>
          <w:tcPr>
            <w:tcW w:w="1179" w:type="dxa"/>
          </w:tcPr>
          <w:p w14:paraId="68E47A2B" w14:textId="77777777" w:rsidR="007E0955" w:rsidRPr="00A87BF4" w:rsidRDefault="007E0955" w:rsidP="00FB27A8">
            <w:pPr>
              <w:jc w:val="both"/>
              <w:rPr>
                <w:sz w:val="14"/>
                <w:szCs w:val="14"/>
              </w:rPr>
            </w:pPr>
          </w:p>
        </w:tc>
        <w:tc>
          <w:tcPr>
            <w:tcW w:w="1160" w:type="dxa"/>
          </w:tcPr>
          <w:p w14:paraId="202FAD7F" w14:textId="77777777" w:rsidR="007E0955" w:rsidRPr="00A87BF4" w:rsidRDefault="007E0955" w:rsidP="00FB27A8">
            <w:pPr>
              <w:jc w:val="both"/>
              <w:rPr>
                <w:sz w:val="14"/>
                <w:szCs w:val="14"/>
              </w:rPr>
            </w:pPr>
          </w:p>
        </w:tc>
        <w:tc>
          <w:tcPr>
            <w:tcW w:w="1160" w:type="dxa"/>
          </w:tcPr>
          <w:p w14:paraId="601FADDD" w14:textId="77777777" w:rsidR="007E0955" w:rsidRPr="00A87BF4" w:rsidRDefault="007E0955" w:rsidP="00FB27A8">
            <w:pPr>
              <w:jc w:val="both"/>
              <w:rPr>
                <w:sz w:val="14"/>
                <w:szCs w:val="14"/>
              </w:rPr>
            </w:pPr>
          </w:p>
        </w:tc>
        <w:tc>
          <w:tcPr>
            <w:tcW w:w="1160" w:type="dxa"/>
          </w:tcPr>
          <w:p w14:paraId="3A5DD120" w14:textId="77777777" w:rsidR="007E0955" w:rsidRPr="00A87BF4" w:rsidRDefault="007E0955" w:rsidP="00FB27A8">
            <w:pPr>
              <w:jc w:val="both"/>
              <w:rPr>
                <w:sz w:val="14"/>
                <w:szCs w:val="14"/>
              </w:rPr>
            </w:pPr>
          </w:p>
        </w:tc>
        <w:tc>
          <w:tcPr>
            <w:tcW w:w="1160" w:type="dxa"/>
          </w:tcPr>
          <w:p w14:paraId="3C2C8A4C" w14:textId="77777777" w:rsidR="007E0955" w:rsidRPr="00A87BF4" w:rsidRDefault="007E0955" w:rsidP="00FB27A8">
            <w:pPr>
              <w:jc w:val="both"/>
              <w:rPr>
                <w:sz w:val="14"/>
                <w:szCs w:val="14"/>
              </w:rPr>
            </w:pPr>
          </w:p>
        </w:tc>
        <w:tc>
          <w:tcPr>
            <w:tcW w:w="3179" w:type="dxa"/>
          </w:tcPr>
          <w:p w14:paraId="13C25F00" w14:textId="77777777" w:rsidR="007E0955" w:rsidRPr="00A87BF4" w:rsidRDefault="007E0955" w:rsidP="00FB27A8">
            <w:pPr>
              <w:jc w:val="both"/>
              <w:rPr>
                <w:sz w:val="14"/>
                <w:szCs w:val="14"/>
              </w:rPr>
            </w:pPr>
          </w:p>
        </w:tc>
        <w:tc>
          <w:tcPr>
            <w:tcW w:w="1268" w:type="dxa"/>
          </w:tcPr>
          <w:p w14:paraId="22C3513A" w14:textId="77777777" w:rsidR="007E0955" w:rsidRPr="00A87BF4" w:rsidRDefault="007E0955" w:rsidP="00FB27A8">
            <w:pPr>
              <w:jc w:val="both"/>
              <w:rPr>
                <w:sz w:val="14"/>
                <w:szCs w:val="14"/>
              </w:rPr>
            </w:pPr>
          </w:p>
        </w:tc>
        <w:tc>
          <w:tcPr>
            <w:tcW w:w="1311" w:type="dxa"/>
          </w:tcPr>
          <w:p w14:paraId="3A0FE9D3" w14:textId="77777777" w:rsidR="007E0955" w:rsidRPr="00A87BF4" w:rsidRDefault="007E0955" w:rsidP="00FB27A8">
            <w:pPr>
              <w:jc w:val="both"/>
              <w:rPr>
                <w:sz w:val="14"/>
                <w:szCs w:val="14"/>
              </w:rPr>
            </w:pPr>
          </w:p>
        </w:tc>
        <w:tc>
          <w:tcPr>
            <w:tcW w:w="1271" w:type="dxa"/>
          </w:tcPr>
          <w:p w14:paraId="0F8A0FA2" w14:textId="77777777" w:rsidR="007E0955" w:rsidRPr="00A87BF4" w:rsidRDefault="007E0955" w:rsidP="00FB27A8">
            <w:pPr>
              <w:jc w:val="both"/>
              <w:rPr>
                <w:sz w:val="14"/>
                <w:szCs w:val="14"/>
              </w:rPr>
            </w:pPr>
          </w:p>
        </w:tc>
      </w:tr>
    </w:tbl>
    <w:p w14:paraId="472B3508" w14:textId="77777777" w:rsidR="007E0955" w:rsidRPr="00A87BF4" w:rsidRDefault="007E0955" w:rsidP="007E0955">
      <w:pPr>
        <w:jc w:val="both"/>
        <w:rPr>
          <w:sz w:val="14"/>
          <w:szCs w:val="14"/>
        </w:rPr>
      </w:pPr>
    </w:p>
    <w:tbl>
      <w:tblPr>
        <w:tblStyle w:val="25"/>
        <w:tblW w:w="0" w:type="auto"/>
        <w:tblLayout w:type="fixed"/>
        <w:tblLook w:val="04A0" w:firstRow="1" w:lastRow="0" w:firstColumn="1" w:lastColumn="0" w:noHBand="0" w:noVBand="1"/>
      </w:tblPr>
      <w:tblGrid>
        <w:gridCol w:w="10260"/>
        <w:gridCol w:w="641"/>
        <w:gridCol w:w="641"/>
        <w:gridCol w:w="3846"/>
      </w:tblGrid>
      <w:tr w:rsidR="007E0955" w:rsidRPr="00A87BF4" w14:paraId="6E0A83F7" w14:textId="77777777" w:rsidTr="00FB27A8">
        <w:tc>
          <w:tcPr>
            <w:tcW w:w="10260" w:type="dxa"/>
          </w:tcPr>
          <w:p w14:paraId="5F9E498C" w14:textId="77777777" w:rsidR="007E0955" w:rsidRPr="00A87BF4" w:rsidRDefault="007E0955" w:rsidP="00FB27A8">
            <w:pPr>
              <w:jc w:val="center"/>
              <w:rPr>
                <w:b/>
                <w:sz w:val="14"/>
                <w:szCs w:val="14"/>
              </w:rPr>
            </w:pPr>
            <w:r w:rsidRPr="00A87BF4">
              <w:rPr>
                <w:b/>
                <w:sz w:val="14"/>
                <w:szCs w:val="14"/>
              </w:rPr>
              <w:t>Дополнительная информация</w:t>
            </w:r>
          </w:p>
        </w:tc>
        <w:tc>
          <w:tcPr>
            <w:tcW w:w="641" w:type="dxa"/>
            <w:vAlign w:val="center"/>
          </w:tcPr>
          <w:p w14:paraId="5678714D" w14:textId="77777777" w:rsidR="007E0955" w:rsidRPr="00A87BF4" w:rsidRDefault="007E0955" w:rsidP="00FB27A8">
            <w:pPr>
              <w:jc w:val="center"/>
              <w:rPr>
                <w:b/>
                <w:sz w:val="14"/>
                <w:szCs w:val="14"/>
              </w:rPr>
            </w:pPr>
            <w:r w:rsidRPr="00A87BF4">
              <w:rPr>
                <w:b/>
                <w:sz w:val="14"/>
                <w:szCs w:val="14"/>
              </w:rPr>
              <w:t>Да</w:t>
            </w:r>
          </w:p>
        </w:tc>
        <w:tc>
          <w:tcPr>
            <w:tcW w:w="641" w:type="dxa"/>
            <w:vAlign w:val="center"/>
          </w:tcPr>
          <w:p w14:paraId="659F70F6" w14:textId="77777777" w:rsidR="007E0955" w:rsidRPr="00A87BF4" w:rsidRDefault="007E0955" w:rsidP="00FB27A8">
            <w:pPr>
              <w:jc w:val="center"/>
              <w:rPr>
                <w:b/>
                <w:sz w:val="14"/>
                <w:szCs w:val="14"/>
              </w:rPr>
            </w:pPr>
            <w:r w:rsidRPr="00A87BF4">
              <w:rPr>
                <w:b/>
                <w:sz w:val="14"/>
                <w:szCs w:val="14"/>
              </w:rPr>
              <w:t>Нет</w:t>
            </w:r>
          </w:p>
        </w:tc>
        <w:tc>
          <w:tcPr>
            <w:tcW w:w="3846" w:type="dxa"/>
          </w:tcPr>
          <w:p w14:paraId="30BD6CFA" w14:textId="77777777" w:rsidR="007E0955" w:rsidRPr="00A87BF4" w:rsidRDefault="007E0955" w:rsidP="00FB27A8">
            <w:pPr>
              <w:jc w:val="center"/>
              <w:rPr>
                <w:b/>
                <w:sz w:val="14"/>
                <w:szCs w:val="14"/>
              </w:rPr>
            </w:pPr>
            <w:r w:rsidRPr="00A87BF4">
              <w:rPr>
                <w:b/>
                <w:sz w:val="14"/>
                <w:szCs w:val="14"/>
              </w:rPr>
              <w:t>Примечание</w:t>
            </w:r>
          </w:p>
        </w:tc>
      </w:tr>
      <w:tr w:rsidR="007E0955" w:rsidRPr="00A87BF4" w14:paraId="388C98B9" w14:textId="77777777" w:rsidTr="00FB27A8">
        <w:tc>
          <w:tcPr>
            <w:tcW w:w="10260" w:type="dxa"/>
            <w:vAlign w:val="center"/>
          </w:tcPr>
          <w:p w14:paraId="24759012" w14:textId="77777777" w:rsidR="007E0955" w:rsidRPr="00A87BF4" w:rsidRDefault="007E0955" w:rsidP="00FB27A8">
            <w:pPr>
              <w:rPr>
                <w:sz w:val="14"/>
                <w:szCs w:val="14"/>
                <w:shd w:val="clear" w:color="auto" w:fill="FFFFFF"/>
              </w:rPr>
            </w:pPr>
            <w:r w:rsidRPr="00A87BF4">
              <w:rPr>
                <w:sz w:val="14"/>
                <w:szCs w:val="14"/>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641" w:type="dxa"/>
            <w:vAlign w:val="center"/>
          </w:tcPr>
          <w:p w14:paraId="4D24C766" w14:textId="77777777" w:rsidR="007E0955" w:rsidRPr="00A87BF4" w:rsidRDefault="007E0955" w:rsidP="00FB27A8">
            <w:pPr>
              <w:jc w:val="center"/>
              <w:rPr>
                <w:sz w:val="14"/>
                <w:szCs w:val="14"/>
              </w:rPr>
            </w:pPr>
          </w:p>
        </w:tc>
        <w:tc>
          <w:tcPr>
            <w:tcW w:w="641" w:type="dxa"/>
            <w:vAlign w:val="center"/>
          </w:tcPr>
          <w:p w14:paraId="17026B20" w14:textId="77777777" w:rsidR="007E0955" w:rsidRPr="00A87BF4" w:rsidRDefault="007E0955" w:rsidP="00FB27A8">
            <w:pPr>
              <w:jc w:val="center"/>
              <w:rPr>
                <w:sz w:val="14"/>
                <w:szCs w:val="14"/>
              </w:rPr>
            </w:pPr>
          </w:p>
        </w:tc>
        <w:tc>
          <w:tcPr>
            <w:tcW w:w="3846" w:type="dxa"/>
            <w:vAlign w:val="center"/>
          </w:tcPr>
          <w:p w14:paraId="52D460A6" w14:textId="77777777" w:rsidR="007E0955" w:rsidRPr="00A87BF4" w:rsidRDefault="007E0955" w:rsidP="00FB27A8">
            <w:pPr>
              <w:rPr>
                <w:sz w:val="14"/>
                <w:szCs w:val="14"/>
              </w:rPr>
            </w:pPr>
          </w:p>
        </w:tc>
      </w:tr>
      <w:tr w:rsidR="007E0955" w:rsidRPr="00A87BF4" w14:paraId="4348DE09" w14:textId="77777777" w:rsidTr="00FB27A8">
        <w:tc>
          <w:tcPr>
            <w:tcW w:w="10260" w:type="dxa"/>
            <w:vAlign w:val="center"/>
          </w:tcPr>
          <w:p w14:paraId="04CBB193" w14:textId="77777777" w:rsidR="007E0955" w:rsidRPr="00A87BF4" w:rsidRDefault="007E0955" w:rsidP="00FB27A8">
            <w:pPr>
              <w:rPr>
                <w:sz w:val="14"/>
                <w:szCs w:val="14"/>
              </w:rPr>
            </w:pPr>
            <w:r w:rsidRPr="00A87BF4">
              <w:rPr>
                <w:sz w:val="14"/>
                <w:szCs w:val="14"/>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A87BF4">
              <w:rPr>
                <w:sz w:val="14"/>
                <w:szCs w:val="14"/>
              </w:rPr>
              <w:t>(при необходимости в графе примечания указать номера позиций из таблицы 1)</w:t>
            </w:r>
          </w:p>
        </w:tc>
        <w:tc>
          <w:tcPr>
            <w:tcW w:w="641" w:type="dxa"/>
            <w:vAlign w:val="center"/>
          </w:tcPr>
          <w:p w14:paraId="15680901" w14:textId="77777777" w:rsidR="007E0955" w:rsidRPr="00A87BF4" w:rsidRDefault="007E0955" w:rsidP="00FB27A8">
            <w:pPr>
              <w:jc w:val="center"/>
              <w:rPr>
                <w:sz w:val="14"/>
                <w:szCs w:val="14"/>
              </w:rPr>
            </w:pPr>
          </w:p>
        </w:tc>
        <w:tc>
          <w:tcPr>
            <w:tcW w:w="641" w:type="dxa"/>
            <w:vAlign w:val="center"/>
          </w:tcPr>
          <w:p w14:paraId="532E3278" w14:textId="77777777" w:rsidR="007E0955" w:rsidRPr="00A87BF4" w:rsidRDefault="007E0955" w:rsidP="00FB27A8">
            <w:pPr>
              <w:jc w:val="center"/>
              <w:rPr>
                <w:sz w:val="14"/>
                <w:szCs w:val="14"/>
              </w:rPr>
            </w:pPr>
          </w:p>
        </w:tc>
        <w:tc>
          <w:tcPr>
            <w:tcW w:w="3846" w:type="dxa"/>
            <w:vAlign w:val="center"/>
          </w:tcPr>
          <w:p w14:paraId="2E530DE5" w14:textId="77777777" w:rsidR="007E0955" w:rsidRPr="00A87BF4" w:rsidRDefault="007E0955" w:rsidP="00FB27A8">
            <w:pPr>
              <w:rPr>
                <w:sz w:val="14"/>
                <w:szCs w:val="14"/>
              </w:rPr>
            </w:pPr>
          </w:p>
        </w:tc>
      </w:tr>
      <w:tr w:rsidR="007E0955" w:rsidRPr="00A87BF4" w14:paraId="14C807E6" w14:textId="77777777" w:rsidTr="00FB27A8">
        <w:tc>
          <w:tcPr>
            <w:tcW w:w="10260" w:type="dxa"/>
            <w:vAlign w:val="center"/>
          </w:tcPr>
          <w:p w14:paraId="5D7AE2EC" w14:textId="77777777" w:rsidR="007E0955" w:rsidRPr="00A87BF4" w:rsidRDefault="007E0955" w:rsidP="00FB27A8">
            <w:pPr>
              <w:rPr>
                <w:sz w:val="14"/>
                <w:szCs w:val="14"/>
                <w:shd w:val="clear" w:color="auto" w:fill="FFFFFF"/>
              </w:rPr>
            </w:pPr>
            <w:r w:rsidRPr="00A87BF4">
              <w:rPr>
                <w:sz w:val="14"/>
                <w:szCs w:val="14"/>
                <w:shd w:val="clear" w:color="auto" w:fill="FFFFFF"/>
              </w:rPr>
              <w:t>Провести калибровку СИ по методике калибровки ФБУ «НИЦ ПМ – Ростест»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641" w:type="dxa"/>
            <w:vAlign w:val="center"/>
          </w:tcPr>
          <w:p w14:paraId="4E6067E7" w14:textId="77777777" w:rsidR="007E0955" w:rsidRPr="00A87BF4" w:rsidRDefault="007E0955" w:rsidP="00FB27A8">
            <w:pPr>
              <w:jc w:val="center"/>
              <w:rPr>
                <w:sz w:val="14"/>
                <w:szCs w:val="14"/>
              </w:rPr>
            </w:pPr>
          </w:p>
        </w:tc>
        <w:tc>
          <w:tcPr>
            <w:tcW w:w="641" w:type="dxa"/>
            <w:vAlign w:val="center"/>
          </w:tcPr>
          <w:p w14:paraId="637EDF89" w14:textId="77777777" w:rsidR="007E0955" w:rsidRPr="00A87BF4" w:rsidRDefault="007E0955" w:rsidP="00FB27A8">
            <w:pPr>
              <w:jc w:val="center"/>
              <w:rPr>
                <w:sz w:val="14"/>
                <w:szCs w:val="14"/>
              </w:rPr>
            </w:pPr>
          </w:p>
        </w:tc>
        <w:tc>
          <w:tcPr>
            <w:tcW w:w="3846" w:type="dxa"/>
            <w:vAlign w:val="center"/>
          </w:tcPr>
          <w:p w14:paraId="155263B6" w14:textId="77777777" w:rsidR="007E0955" w:rsidRPr="00A87BF4" w:rsidRDefault="007E0955" w:rsidP="00FB27A8">
            <w:pPr>
              <w:rPr>
                <w:sz w:val="14"/>
                <w:szCs w:val="14"/>
              </w:rPr>
            </w:pPr>
          </w:p>
        </w:tc>
      </w:tr>
      <w:tr w:rsidR="007E0955" w:rsidRPr="00A87BF4" w14:paraId="02B099A1" w14:textId="77777777" w:rsidTr="00FB27A8">
        <w:tc>
          <w:tcPr>
            <w:tcW w:w="10260" w:type="dxa"/>
            <w:vAlign w:val="center"/>
          </w:tcPr>
          <w:p w14:paraId="58E3C0AB" w14:textId="77777777" w:rsidR="007E0955" w:rsidRPr="00A87BF4" w:rsidRDefault="007E0955" w:rsidP="00FB27A8">
            <w:pPr>
              <w:rPr>
                <w:sz w:val="14"/>
                <w:szCs w:val="14"/>
              </w:rPr>
            </w:pPr>
            <w:r w:rsidRPr="00A87BF4">
              <w:rPr>
                <w:sz w:val="14"/>
                <w:szCs w:val="14"/>
                <w:shd w:val="clear" w:color="auto" w:fill="FFFFFF"/>
              </w:rPr>
              <w:t xml:space="preserve">По результатам поверки рабочих СИ выдать протокол поверки </w:t>
            </w:r>
            <w:r w:rsidRPr="00A87BF4">
              <w:rPr>
                <w:sz w:val="14"/>
                <w:szCs w:val="14"/>
              </w:rPr>
              <w:t>(при необходимости в графе примечания указать номера позиций из таблицы 1)</w:t>
            </w:r>
          </w:p>
        </w:tc>
        <w:tc>
          <w:tcPr>
            <w:tcW w:w="641" w:type="dxa"/>
            <w:vAlign w:val="center"/>
          </w:tcPr>
          <w:p w14:paraId="34635037" w14:textId="77777777" w:rsidR="007E0955" w:rsidRPr="00A87BF4" w:rsidRDefault="007E0955" w:rsidP="00FB27A8">
            <w:pPr>
              <w:jc w:val="center"/>
              <w:rPr>
                <w:sz w:val="14"/>
                <w:szCs w:val="14"/>
              </w:rPr>
            </w:pPr>
          </w:p>
        </w:tc>
        <w:tc>
          <w:tcPr>
            <w:tcW w:w="641" w:type="dxa"/>
            <w:vAlign w:val="center"/>
          </w:tcPr>
          <w:p w14:paraId="61091DA1" w14:textId="77777777" w:rsidR="007E0955" w:rsidRPr="00A87BF4" w:rsidRDefault="007E0955" w:rsidP="00FB27A8">
            <w:pPr>
              <w:jc w:val="center"/>
              <w:rPr>
                <w:sz w:val="14"/>
                <w:szCs w:val="14"/>
              </w:rPr>
            </w:pPr>
          </w:p>
        </w:tc>
        <w:tc>
          <w:tcPr>
            <w:tcW w:w="3846" w:type="dxa"/>
            <w:vAlign w:val="center"/>
          </w:tcPr>
          <w:p w14:paraId="35C2868D" w14:textId="77777777" w:rsidR="007E0955" w:rsidRPr="00A87BF4" w:rsidRDefault="007E0955" w:rsidP="00FB27A8">
            <w:pPr>
              <w:rPr>
                <w:sz w:val="14"/>
                <w:szCs w:val="14"/>
              </w:rPr>
            </w:pPr>
          </w:p>
        </w:tc>
      </w:tr>
      <w:tr w:rsidR="007E0955" w:rsidRPr="00A87BF4" w14:paraId="0C175E87" w14:textId="77777777" w:rsidTr="00FB27A8">
        <w:tc>
          <w:tcPr>
            <w:tcW w:w="10260" w:type="dxa"/>
            <w:vAlign w:val="center"/>
          </w:tcPr>
          <w:p w14:paraId="4C027720" w14:textId="77777777" w:rsidR="007E0955" w:rsidRPr="00A87BF4" w:rsidRDefault="007E0955" w:rsidP="00FB27A8">
            <w:pPr>
              <w:rPr>
                <w:sz w:val="14"/>
                <w:szCs w:val="14"/>
                <w:shd w:val="clear" w:color="auto" w:fill="FFFFFF"/>
              </w:rPr>
            </w:pPr>
            <w:r w:rsidRPr="00A87BF4">
              <w:rPr>
                <w:sz w:val="14"/>
                <w:szCs w:val="14"/>
                <w:shd w:val="clear" w:color="auto" w:fill="FFFFFF"/>
              </w:rPr>
              <w:t>Передача сведений в ФГИС «Аршин» о владельце СИ</w:t>
            </w:r>
          </w:p>
        </w:tc>
        <w:tc>
          <w:tcPr>
            <w:tcW w:w="641" w:type="dxa"/>
            <w:vAlign w:val="center"/>
          </w:tcPr>
          <w:p w14:paraId="15A0E4F7" w14:textId="77777777" w:rsidR="007E0955" w:rsidRPr="00A87BF4" w:rsidRDefault="007E0955" w:rsidP="00FB27A8">
            <w:pPr>
              <w:jc w:val="center"/>
              <w:rPr>
                <w:sz w:val="14"/>
                <w:szCs w:val="14"/>
              </w:rPr>
            </w:pPr>
          </w:p>
        </w:tc>
        <w:tc>
          <w:tcPr>
            <w:tcW w:w="641" w:type="dxa"/>
            <w:vAlign w:val="center"/>
          </w:tcPr>
          <w:p w14:paraId="587C9625" w14:textId="77777777" w:rsidR="007E0955" w:rsidRPr="00A87BF4" w:rsidRDefault="007E0955" w:rsidP="00FB27A8">
            <w:pPr>
              <w:jc w:val="center"/>
              <w:rPr>
                <w:sz w:val="14"/>
                <w:szCs w:val="14"/>
              </w:rPr>
            </w:pPr>
          </w:p>
        </w:tc>
        <w:tc>
          <w:tcPr>
            <w:tcW w:w="3846" w:type="dxa"/>
            <w:vAlign w:val="center"/>
          </w:tcPr>
          <w:p w14:paraId="3E98EF0B" w14:textId="77777777" w:rsidR="007E0955" w:rsidRPr="00A87BF4" w:rsidRDefault="007E0955" w:rsidP="00FB27A8">
            <w:pPr>
              <w:rPr>
                <w:sz w:val="14"/>
                <w:szCs w:val="14"/>
              </w:rPr>
            </w:pPr>
          </w:p>
        </w:tc>
      </w:tr>
    </w:tbl>
    <w:p w14:paraId="7792193C" w14:textId="77777777" w:rsidR="007E0955" w:rsidRPr="00A87BF4" w:rsidRDefault="007E0955" w:rsidP="007E0955">
      <w:pPr>
        <w:jc w:val="both"/>
        <w:rPr>
          <w:sz w:val="14"/>
          <w:szCs w:val="14"/>
        </w:rPr>
      </w:pPr>
    </w:p>
    <w:tbl>
      <w:tblPr>
        <w:tblStyle w:val="25"/>
        <w:tblW w:w="15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567"/>
        <w:gridCol w:w="709"/>
        <w:gridCol w:w="1701"/>
        <w:gridCol w:w="7601"/>
      </w:tblGrid>
      <w:tr w:rsidR="007E0955" w:rsidRPr="00A87BF4" w14:paraId="0E02B862" w14:textId="77777777" w:rsidTr="00A87BF4">
        <w:trPr>
          <w:cantSplit/>
        </w:trPr>
        <w:tc>
          <w:tcPr>
            <w:tcW w:w="1985" w:type="dxa"/>
            <w:vAlign w:val="center"/>
          </w:tcPr>
          <w:p w14:paraId="3ADF1BD7" w14:textId="77777777" w:rsidR="007E0955" w:rsidRPr="00A87BF4" w:rsidRDefault="007E0955" w:rsidP="00FB27A8">
            <w:pPr>
              <w:rPr>
                <w:sz w:val="14"/>
                <w:szCs w:val="14"/>
              </w:rPr>
            </w:pPr>
            <w:r w:rsidRPr="00A87BF4">
              <w:rPr>
                <w:b/>
                <w:sz w:val="14"/>
                <w:szCs w:val="14"/>
              </w:rPr>
              <w:t>Генеральный директор</w:t>
            </w:r>
          </w:p>
        </w:tc>
        <w:tc>
          <w:tcPr>
            <w:tcW w:w="2835" w:type="dxa"/>
            <w:tcBorders>
              <w:bottom w:val="single" w:sz="4" w:space="0" w:color="auto"/>
            </w:tcBorders>
            <w:vAlign w:val="center"/>
          </w:tcPr>
          <w:p w14:paraId="1C3BE97D" w14:textId="77777777" w:rsidR="007E0955" w:rsidRPr="00A87BF4" w:rsidRDefault="007E0955" w:rsidP="00FB27A8">
            <w:pPr>
              <w:rPr>
                <w:sz w:val="14"/>
                <w:szCs w:val="14"/>
              </w:rPr>
            </w:pPr>
          </w:p>
        </w:tc>
        <w:tc>
          <w:tcPr>
            <w:tcW w:w="567" w:type="dxa"/>
            <w:vAlign w:val="center"/>
          </w:tcPr>
          <w:p w14:paraId="417926D8" w14:textId="77777777" w:rsidR="007E0955" w:rsidRPr="00A87BF4" w:rsidRDefault="007E0955" w:rsidP="00FB27A8">
            <w:pPr>
              <w:rPr>
                <w:b/>
                <w:sz w:val="14"/>
                <w:szCs w:val="14"/>
              </w:rPr>
            </w:pPr>
            <w:r w:rsidRPr="00A87BF4">
              <w:rPr>
                <w:b/>
                <w:sz w:val="14"/>
                <w:szCs w:val="14"/>
              </w:rPr>
              <w:t>ФИО</w:t>
            </w:r>
          </w:p>
        </w:tc>
        <w:tc>
          <w:tcPr>
            <w:tcW w:w="709" w:type="dxa"/>
          </w:tcPr>
          <w:p w14:paraId="5FD3FC6A" w14:textId="77777777" w:rsidR="007E0955" w:rsidRPr="00A87BF4" w:rsidRDefault="007E0955" w:rsidP="00FB27A8">
            <w:pPr>
              <w:jc w:val="both"/>
              <w:rPr>
                <w:sz w:val="14"/>
                <w:szCs w:val="14"/>
              </w:rPr>
            </w:pPr>
            <w:r w:rsidRPr="00A87BF4">
              <w:rPr>
                <w:sz w:val="14"/>
                <w:szCs w:val="14"/>
              </w:rPr>
              <w:t>подпись</w:t>
            </w:r>
          </w:p>
        </w:tc>
        <w:tc>
          <w:tcPr>
            <w:tcW w:w="1701" w:type="dxa"/>
            <w:tcBorders>
              <w:bottom w:val="single" w:sz="4" w:space="0" w:color="auto"/>
            </w:tcBorders>
          </w:tcPr>
          <w:p w14:paraId="62876771" w14:textId="77777777" w:rsidR="007E0955" w:rsidRPr="00A87BF4" w:rsidRDefault="007E0955" w:rsidP="00FB27A8">
            <w:pPr>
              <w:jc w:val="both"/>
              <w:rPr>
                <w:sz w:val="14"/>
                <w:szCs w:val="14"/>
              </w:rPr>
            </w:pPr>
          </w:p>
        </w:tc>
        <w:tc>
          <w:tcPr>
            <w:tcW w:w="7601" w:type="dxa"/>
          </w:tcPr>
          <w:p w14:paraId="7F983A55" w14:textId="77777777" w:rsidR="007E0955" w:rsidRPr="00A87BF4" w:rsidRDefault="007E0955" w:rsidP="00FB27A8">
            <w:pPr>
              <w:jc w:val="both"/>
              <w:rPr>
                <w:sz w:val="14"/>
                <w:szCs w:val="14"/>
              </w:rPr>
            </w:pPr>
          </w:p>
        </w:tc>
      </w:tr>
      <w:tr w:rsidR="007E0955" w:rsidRPr="00A87BF4" w14:paraId="6E04F96D" w14:textId="77777777" w:rsidTr="00A87BF4">
        <w:trPr>
          <w:cantSplit/>
        </w:trPr>
        <w:tc>
          <w:tcPr>
            <w:tcW w:w="1985" w:type="dxa"/>
            <w:vAlign w:val="center"/>
          </w:tcPr>
          <w:p w14:paraId="1968317D" w14:textId="77777777" w:rsidR="007E0955" w:rsidRPr="00A87BF4" w:rsidRDefault="007E0955" w:rsidP="00FB27A8">
            <w:pPr>
              <w:rPr>
                <w:sz w:val="14"/>
                <w:szCs w:val="14"/>
              </w:rPr>
            </w:pPr>
            <w:r w:rsidRPr="00A87BF4">
              <w:rPr>
                <w:b/>
                <w:sz w:val="14"/>
                <w:szCs w:val="14"/>
              </w:rPr>
              <w:t>Главный бухгалтер</w:t>
            </w:r>
          </w:p>
        </w:tc>
        <w:tc>
          <w:tcPr>
            <w:tcW w:w="2835" w:type="dxa"/>
            <w:tcBorders>
              <w:top w:val="single" w:sz="4" w:space="0" w:color="auto"/>
              <w:bottom w:val="single" w:sz="4" w:space="0" w:color="auto"/>
            </w:tcBorders>
            <w:vAlign w:val="center"/>
          </w:tcPr>
          <w:p w14:paraId="4D3F507E" w14:textId="77777777" w:rsidR="007E0955" w:rsidRPr="00A87BF4" w:rsidRDefault="007E0955" w:rsidP="00FB27A8">
            <w:pPr>
              <w:rPr>
                <w:sz w:val="14"/>
                <w:szCs w:val="14"/>
              </w:rPr>
            </w:pPr>
          </w:p>
        </w:tc>
        <w:tc>
          <w:tcPr>
            <w:tcW w:w="567" w:type="dxa"/>
            <w:vAlign w:val="center"/>
          </w:tcPr>
          <w:p w14:paraId="10FFC193" w14:textId="77777777" w:rsidR="007E0955" w:rsidRPr="00A87BF4" w:rsidRDefault="007E0955" w:rsidP="00FB27A8">
            <w:pPr>
              <w:rPr>
                <w:b/>
                <w:sz w:val="14"/>
                <w:szCs w:val="14"/>
              </w:rPr>
            </w:pPr>
            <w:r w:rsidRPr="00A87BF4">
              <w:rPr>
                <w:b/>
                <w:sz w:val="14"/>
                <w:szCs w:val="14"/>
              </w:rPr>
              <w:t>ФИО</w:t>
            </w:r>
          </w:p>
        </w:tc>
        <w:tc>
          <w:tcPr>
            <w:tcW w:w="709" w:type="dxa"/>
          </w:tcPr>
          <w:p w14:paraId="3EB1E909" w14:textId="77777777" w:rsidR="007E0955" w:rsidRPr="00A87BF4" w:rsidRDefault="007E0955" w:rsidP="00FB27A8">
            <w:pPr>
              <w:jc w:val="both"/>
              <w:rPr>
                <w:sz w:val="14"/>
                <w:szCs w:val="14"/>
              </w:rPr>
            </w:pPr>
            <w:r w:rsidRPr="00A87BF4">
              <w:rPr>
                <w:sz w:val="14"/>
                <w:szCs w:val="14"/>
              </w:rPr>
              <w:t>подпись</w:t>
            </w:r>
          </w:p>
        </w:tc>
        <w:tc>
          <w:tcPr>
            <w:tcW w:w="1701" w:type="dxa"/>
            <w:tcBorders>
              <w:top w:val="single" w:sz="4" w:space="0" w:color="auto"/>
              <w:bottom w:val="single" w:sz="4" w:space="0" w:color="auto"/>
            </w:tcBorders>
          </w:tcPr>
          <w:p w14:paraId="4A45E6CB" w14:textId="77777777" w:rsidR="007E0955" w:rsidRPr="00A87BF4" w:rsidRDefault="007E0955" w:rsidP="00FB27A8">
            <w:pPr>
              <w:jc w:val="both"/>
              <w:rPr>
                <w:sz w:val="14"/>
                <w:szCs w:val="14"/>
              </w:rPr>
            </w:pPr>
          </w:p>
        </w:tc>
        <w:tc>
          <w:tcPr>
            <w:tcW w:w="7601" w:type="dxa"/>
          </w:tcPr>
          <w:p w14:paraId="76B3E27E" w14:textId="77777777" w:rsidR="007E0955" w:rsidRPr="00A87BF4" w:rsidRDefault="007E0955" w:rsidP="00FB27A8">
            <w:pPr>
              <w:jc w:val="both"/>
              <w:rPr>
                <w:sz w:val="14"/>
                <w:szCs w:val="14"/>
              </w:rPr>
            </w:pPr>
          </w:p>
        </w:tc>
      </w:tr>
      <w:tr w:rsidR="007E0955" w:rsidRPr="00A87BF4" w14:paraId="3C86CA55" w14:textId="77777777" w:rsidTr="00A87BF4">
        <w:trPr>
          <w:cantSplit/>
        </w:trPr>
        <w:tc>
          <w:tcPr>
            <w:tcW w:w="1985" w:type="dxa"/>
            <w:vAlign w:val="center"/>
          </w:tcPr>
          <w:p w14:paraId="4FE1BBF7" w14:textId="77777777" w:rsidR="007E0955" w:rsidRPr="00A87BF4" w:rsidRDefault="007E0955" w:rsidP="00FB27A8">
            <w:pPr>
              <w:rPr>
                <w:sz w:val="14"/>
                <w:szCs w:val="14"/>
              </w:rPr>
            </w:pPr>
            <w:r w:rsidRPr="00A87BF4">
              <w:rPr>
                <w:sz w:val="14"/>
                <w:szCs w:val="14"/>
              </w:rPr>
              <w:t>Исполнитель</w:t>
            </w:r>
          </w:p>
        </w:tc>
        <w:tc>
          <w:tcPr>
            <w:tcW w:w="2835" w:type="dxa"/>
            <w:tcBorders>
              <w:top w:val="single" w:sz="4" w:space="0" w:color="auto"/>
              <w:bottom w:val="single" w:sz="4" w:space="0" w:color="auto"/>
            </w:tcBorders>
            <w:vAlign w:val="center"/>
          </w:tcPr>
          <w:p w14:paraId="21F4C5D4" w14:textId="77777777" w:rsidR="007E0955" w:rsidRPr="00A87BF4" w:rsidRDefault="007E0955" w:rsidP="00FB27A8">
            <w:pPr>
              <w:rPr>
                <w:sz w:val="14"/>
                <w:szCs w:val="14"/>
              </w:rPr>
            </w:pPr>
          </w:p>
        </w:tc>
        <w:tc>
          <w:tcPr>
            <w:tcW w:w="567" w:type="dxa"/>
            <w:vAlign w:val="center"/>
          </w:tcPr>
          <w:p w14:paraId="46561A5A" w14:textId="77777777" w:rsidR="007E0955" w:rsidRPr="00A87BF4" w:rsidRDefault="007E0955" w:rsidP="00FB27A8">
            <w:pPr>
              <w:rPr>
                <w:sz w:val="14"/>
                <w:szCs w:val="14"/>
              </w:rPr>
            </w:pPr>
            <w:r w:rsidRPr="00A87BF4">
              <w:rPr>
                <w:sz w:val="14"/>
                <w:szCs w:val="14"/>
              </w:rPr>
              <w:t>ФИО</w:t>
            </w:r>
          </w:p>
        </w:tc>
        <w:tc>
          <w:tcPr>
            <w:tcW w:w="709" w:type="dxa"/>
          </w:tcPr>
          <w:p w14:paraId="703DBB58" w14:textId="77777777" w:rsidR="007E0955" w:rsidRPr="00A87BF4" w:rsidRDefault="007E0955" w:rsidP="00FB27A8">
            <w:pPr>
              <w:jc w:val="both"/>
              <w:rPr>
                <w:sz w:val="14"/>
                <w:szCs w:val="14"/>
              </w:rPr>
            </w:pPr>
          </w:p>
        </w:tc>
        <w:tc>
          <w:tcPr>
            <w:tcW w:w="1701" w:type="dxa"/>
            <w:tcBorders>
              <w:top w:val="single" w:sz="4" w:space="0" w:color="auto"/>
            </w:tcBorders>
          </w:tcPr>
          <w:p w14:paraId="0B491835" w14:textId="77777777" w:rsidR="007E0955" w:rsidRPr="00A87BF4" w:rsidRDefault="007E0955" w:rsidP="00FB27A8">
            <w:pPr>
              <w:jc w:val="both"/>
              <w:rPr>
                <w:sz w:val="14"/>
                <w:szCs w:val="14"/>
              </w:rPr>
            </w:pPr>
          </w:p>
        </w:tc>
        <w:tc>
          <w:tcPr>
            <w:tcW w:w="7601" w:type="dxa"/>
          </w:tcPr>
          <w:p w14:paraId="0E3258D6" w14:textId="77777777" w:rsidR="007E0955" w:rsidRPr="00A87BF4" w:rsidRDefault="007E0955" w:rsidP="00FB27A8">
            <w:pPr>
              <w:jc w:val="both"/>
              <w:rPr>
                <w:sz w:val="14"/>
                <w:szCs w:val="14"/>
              </w:rPr>
            </w:pPr>
          </w:p>
        </w:tc>
      </w:tr>
      <w:tr w:rsidR="007E0955" w:rsidRPr="00A87BF4" w14:paraId="4C6580BF" w14:textId="77777777" w:rsidTr="00A87BF4">
        <w:trPr>
          <w:cantSplit/>
        </w:trPr>
        <w:tc>
          <w:tcPr>
            <w:tcW w:w="1985" w:type="dxa"/>
            <w:vAlign w:val="center"/>
          </w:tcPr>
          <w:p w14:paraId="1A0CE863" w14:textId="77777777" w:rsidR="007E0955" w:rsidRPr="00A87BF4" w:rsidRDefault="007E0955" w:rsidP="00FB27A8">
            <w:pPr>
              <w:rPr>
                <w:sz w:val="14"/>
                <w:szCs w:val="14"/>
              </w:rPr>
            </w:pPr>
            <w:r w:rsidRPr="00A87BF4">
              <w:rPr>
                <w:sz w:val="14"/>
                <w:szCs w:val="14"/>
              </w:rPr>
              <w:t>Телефон:</w:t>
            </w:r>
          </w:p>
        </w:tc>
        <w:tc>
          <w:tcPr>
            <w:tcW w:w="2835" w:type="dxa"/>
            <w:tcBorders>
              <w:top w:val="single" w:sz="4" w:space="0" w:color="auto"/>
              <w:bottom w:val="single" w:sz="4" w:space="0" w:color="auto"/>
            </w:tcBorders>
            <w:vAlign w:val="center"/>
          </w:tcPr>
          <w:p w14:paraId="7C3BD8B5" w14:textId="77777777" w:rsidR="007E0955" w:rsidRPr="00A87BF4" w:rsidRDefault="007E0955" w:rsidP="00FB27A8">
            <w:pPr>
              <w:rPr>
                <w:sz w:val="14"/>
                <w:szCs w:val="14"/>
              </w:rPr>
            </w:pPr>
          </w:p>
        </w:tc>
        <w:tc>
          <w:tcPr>
            <w:tcW w:w="567" w:type="dxa"/>
            <w:vAlign w:val="center"/>
          </w:tcPr>
          <w:p w14:paraId="1EF5812E" w14:textId="77777777" w:rsidR="007E0955" w:rsidRPr="00A87BF4" w:rsidRDefault="007E0955" w:rsidP="00FB27A8">
            <w:pPr>
              <w:rPr>
                <w:sz w:val="14"/>
                <w:szCs w:val="14"/>
              </w:rPr>
            </w:pPr>
          </w:p>
        </w:tc>
        <w:tc>
          <w:tcPr>
            <w:tcW w:w="709" w:type="dxa"/>
          </w:tcPr>
          <w:p w14:paraId="4B698B11" w14:textId="77777777" w:rsidR="007E0955" w:rsidRPr="00A87BF4" w:rsidRDefault="007E0955" w:rsidP="00FB27A8">
            <w:pPr>
              <w:jc w:val="both"/>
              <w:rPr>
                <w:sz w:val="14"/>
                <w:szCs w:val="14"/>
              </w:rPr>
            </w:pPr>
          </w:p>
        </w:tc>
        <w:tc>
          <w:tcPr>
            <w:tcW w:w="1701" w:type="dxa"/>
          </w:tcPr>
          <w:p w14:paraId="2B08DE59" w14:textId="77777777" w:rsidR="007E0955" w:rsidRPr="00A87BF4" w:rsidRDefault="007E0955" w:rsidP="00FB27A8">
            <w:pPr>
              <w:jc w:val="both"/>
              <w:rPr>
                <w:sz w:val="14"/>
                <w:szCs w:val="14"/>
              </w:rPr>
            </w:pPr>
          </w:p>
        </w:tc>
        <w:tc>
          <w:tcPr>
            <w:tcW w:w="7601" w:type="dxa"/>
          </w:tcPr>
          <w:p w14:paraId="0E46C7A3" w14:textId="77777777" w:rsidR="007E0955" w:rsidRPr="00A87BF4" w:rsidRDefault="007E0955" w:rsidP="00FB27A8">
            <w:pPr>
              <w:jc w:val="both"/>
              <w:rPr>
                <w:sz w:val="14"/>
                <w:szCs w:val="14"/>
              </w:rPr>
            </w:pPr>
          </w:p>
        </w:tc>
      </w:tr>
      <w:tr w:rsidR="007E0955" w:rsidRPr="00A87BF4" w14:paraId="0D76FFEE" w14:textId="77777777" w:rsidTr="00A87BF4">
        <w:trPr>
          <w:cantSplit/>
        </w:trPr>
        <w:tc>
          <w:tcPr>
            <w:tcW w:w="1985" w:type="dxa"/>
            <w:vAlign w:val="center"/>
          </w:tcPr>
          <w:p w14:paraId="6D08F2A1" w14:textId="77777777" w:rsidR="007E0955" w:rsidRPr="00A87BF4" w:rsidRDefault="007E0955" w:rsidP="00FB27A8">
            <w:pPr>
              <w:rPr>
                <w:sz w:val="14"/>
                <w:szCs w:val="14"/>
              </w:rPr>
            </w:pPr>
            <w:r w:rsidRPr="00A87BF4">
              <w:rPr>
                <w:sz w:val="14"/>
                <w:szCs w:val="14"/>
              </w:rPr>
              <w:t>Моб. телефон:</w:t>
            </w:r>
          </w:p>
        </w:tc>
        <w:tc>
          <w:tcPr>
            <w:tcW w:w="2835" w:type="dxa"/>
            <w:tcBorders>
              <w:top w:val="single" w:sz="4" w:space="0" w:color="auto"/>
              <w:bottom w:val="single" w:sz="4" w:space="0" w:color="auto"/>
            </w:tcBorders>
            <w:vAlign w:val="center"/>
          </w:tcPr>
          <w:p w14:paraId="0B510320" w14:textId="77777777" w:rsidR="007E0955" w:rsidRPr="00A87BF4" w:rsidRDefault="007E0955" w:rsidP="00FB27A8">
            <w:pPr>
              <w:rPr>
                <w:sz w:val="14"/>
                <w:szCs w:val="14"/>
              </w:rPr>
            </w:pPr>
          </w:p>
        </w:tc>
        <w:tc>
          <w:tcPr>
            <w:tcW w:w="567" w:type="dxa"/>
            <w:vAlign w:val="center"/>
          </w:tcPr>
          <w:p w14:paraId="3DF1A72F" w14:textId="77777777" w:rsidR="007E0955" w:rsidRPr="00A87BF4" w:rsidRDefault="007E0955" w:rsidP="00FB27A8">
            <w:pPr>
              <w:rPr>
                <w:sz w:val="14"/>
                <w:szCs w:val="14"/>
              </w:rPr>
            </w:pPr>
          </w:p>
        </w:tc>
        <w:tc>
          <w:tcPr>
            <w:tcW w:w="709" w:type="dxa"/>
          </w:tcPr>
          <w:p w14:paraId="7AA797A1" w14:textId="77777777" w:rsidR="007E0955" w:rsidRPr="00A87BF4" w:rsidRDefault="007E0955" w:rsidP="00FB27A8">
            <w:pPr>
              <w:jc w:val="both"/>
              <w:rPr>
                <w:sz w:val="14"/>
                <w:szCs w:val="14"/>
              </w:rPr>
            </w:pPr>
          </w:p>
        </w:tc>
        <w:tc>
          <w:tcPr>
            <w:tcW w:w="1701" w:type="dxa"/>
          </w:tcPr>
          <w:p w14:paraId="0A70E85D" w14:textId="77777777" w:rsidR="007E0955" w:rsidRPr="00A87BF4" w:rsidRDefault="007E0955" w:rsidP="00FB27A8">
            <w:pPr>
              <w:jc w:val="both"/>
              <w:rPr>
                <w:sz w:val="14"/>
                <w:szCs w:val="14"/>
              </w:rPr>
            </w:pPr>
          </w:p>
        </w:tc>
        <w:tc>
          <w:tcPr>
            <w:tcW w:w="7601" w:type="dxa"/>
          </w:tcPr>
          <w:p w14:paraId="288EE86A" w14:textId="77777777" w:rsidR="007E0955" w:rsidRPr="00A87BF4" w:rsidRDefault="007E0955" w:rsidP="00FB27A8">
            <w:pPr>
              <w:jc w:val="both"/>
              <w:rPr>
                <w:sz w:val="14"/>
                <w:szCs w:val="14"/>
              </w:rPr>
            </w:pPr>
          </w:p>
        </w:tc>
      </w:tr>
      <w:tr w:rsidR="007E0955" w:rsidRPr="00A87BF4" w14:paraId="4FEE253E" w14:textId="77777777" w:rsidTr="00A87BF4">
        <w:trPr>
          <w:cantSplit/>
        </w:trPr>
        <w:tc>
          <w:tcPr>
            <w:tcW w:w="1985" w:type="dxa"/>
            <w:vAlign w:val="center"/>
          </w:tcPr>
          <w:p w14:paraId="294503A3" w14:textId="77777777" w:rsidR="007E0955" w:rsidRPr="00A87BF4" w:rsidRDefault="007E0955" w:rsidP="00FB27A8">
            <w:pPr>
              <w:rPr>
                <w:sz w:val="14"/>
                <w:szCs w:val="14"/>
              </w:rPr>
            </w:pPr>
            <w:r w:rsidRPr="00A87BF4">
              <w:rPr>
                <w:sz w:val="14"/>
                <w:szCs w:val="14"/>
                <w:lang w:val="en-US"/>
              </w:rPr>
              <w:t>E</w:t>
            </w:r>
            <w:r w:rsidRPr="00A87BF4">
              <w:rPr>
                <w:sz w:val="14"/>
                <w:szCs w:val="14"/>
              </w:rPr>
              <w:t>-</w:t>
            </w:r>
            <w:r w:rsidRPr="00A87BF4">
              <w:rPr>
                <w:sz w:val="14"/>
                <w:szCs w:val="14"/>
                <w:lang w:val="en-US"/>
              </w:rPr>
              <w:t>mail</w:t>
            </w:r>
            <w:r w:rsidRPr="00A87BF4">
              <w:rPr>
                <w:sz w:val="14"/>
                <w:szCs w:val="14"/>
              </w:rPr>
              <w:t>:</w:t>
            </w:r>
          </w:p>
        </w:tc>
        <w:tc>
          <w:tcPr>
            <w:tcW w:w="2835" w:type="dxa"/>
            <w:tcBorders>
              <w:top w:val="single" w:sz="4" w:space="0" w:color="auto"/>
              <w:bottom w:val="single" w:sz="4" w:space="0" w:color="auto"/>
            </w:tcBorders>
            <w:vAlign w:val="center"/>
          </w:tcPr>
          <w:p w14:paraId="57A94434" w14:textId="77777777" w:rsidR="007E0955" w:rsidRPr="00A87BF4" w:rsidRDefault="007E0955" w:rsidP="00FB27A8">
            <w:pPr>
              <w:rPr>
                <w:sz w:val="14"/>
                <w:szCs w:val="14"/>
              </w:rPr>
            </w:pPr>
          </w:p>
        </w:tc>
        <w:tc>
          <w:tcPr>
            <w:tcW w:w="567" w:type="dxa"/>
            <w:vAlign w:val="center"/>
          </w:tcPr>
          <w:p w14:paraId="13AA5D61" w14:textId="77777777" w:rsidR="007E0955" w:rsidRPr="00A87BF4" w:rsidRDefault="007E0955" w:rsidP="00FB27A8">
            <w:pPr>
              <w:rPr>
                <w:sz w:val="14"/>
                <w:szCs w:val="14"/>
              </w:rPr>
            </w:pPr>
          </w:p>
        </w:tc>
        <w:tc>
          <w:tcPr>
            <w:tcW w:w="709" w:type="dxa"/>
          </w:tcPr>
          <w:p w14:paraId="09CD0797" w14:textId="77777777" w:rsidR="007E0955" w:rsidRPr="00A87BF4" w:rsidRDefault="007E0955" w:rsidP="00FB27A8">
            <w:pPr>
              <w:jc w:val="both"/>
              <w:rPr>
                <w:sz w:val="14"/>
                <w:szCs w:val="14"/>
              </w:rPr>
            </w:pPr>
          </w:p>
        </w:tc>
        <w:tc>
          <w:tcPr>
            <w:tcW w:w="1701" w:type="dxa"/>
          </w:tcPr>
          <w:p w14:paraId="19A8EBEC" w14:textId="77777777" w:rsidR="007E0955" w:rsidRPr="00A87BF4" w:rsidRDefault="007E0955" w:rsidP="00FB27A8">
            <w:pPr>
              <w:jc w:val="both"/>
              <w:rPr>
                <w:sz w:val="14"/>
                <w:szCs w:val="14"/>
              </w:rPr>
            </w:pPr>
          </w:p>
        </w:tc>
        <w:tc>
          <w:tcPr>
            <w:tcW w:w="7601" w:type="dxa"/>
          </w:tcPr>
          <w:p w14:paraId="006F7BD4" w14:textId="77777777" w:rsidR="007E0955" w:rsidRPr="00A87BF4" w:rsidRDefault="007E0955" w:rsidP="00FB27A8">
            <w:pPr>
              <w:jc w:val="both"/>
              <w:rPr>
                <w:sz w:val="14"/>
                <w:szCs w:val="14"/>
              </w:rPr>
            </w:pPr>
          </w:p>
        </w:tc>
      </w:tr>
    </w:tbl>
    <w:bookmarkEnd w:id="2"/>
    <w:p w14:paraId="5D2E7017" w14:textId="77777777" w:rsidR="00A87BF4" w:rsidRPr="00A87BF4" w:rsidRDefault="00A87BF4" w:rsidP="00A87BF4">
      <w:pPr>
        <w:tabs>
          <w:tab w:val="left" w:pos="7914"/>
        </w:tabs>
        <w:jc w:val="center"/>
        <w:rPr>
          <w:sz w:val="14"/>
          <w:szCs w:val="14"/>
        </w:rPr>
      </w:pPr>
      <w:r w:rsidRPr="00A87BF4">
        <w:rPr>
          <w:sz w:val="14"/>
          <w:szCs w:val="14"/>
        </w:rPr>
        <w:t>ФОРМА СОГЛАСОВАНА:</w:t>
      </w:r>
    </w:p>
    <w:tbl>
      <w:tblPr>
        <w:tblStyle w:val="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5228"/>
      </w:tblGrid>
      <w:tr w:rsidR="00A87BF4" w:rsidRPr="00A87BF4" w14:paraId="27C836FC" w14:textId="77777777" w:rsidTr="00F1608F">
        <w:trPr>
          <w:jc w:val="center"/>
        </w:trPr>
        <w:tc>
          <w:tcPr>
            <w:tcW w:w="7655" w:type="dxa"/>
          </w:tcPr>
          <w:p w14:paraId="598F1778" w14:textId="77777777" w:rsidR="00A87BF4" w:rsidRPr="00A87BF4" w:rsidRDefault="00A87BF4" w:rsidP="00F1608F">
            <w:pPr>
              <w:rPr>
                <w:b/>
                <w:sz w:val="14"/>
                <w:szCs w:val="14"/>
              </w:rPr>
            </w:pPr>
            <w:r w:rsidRPr="00A87BF4">
              <w:rPr>
                <w:b/>
                <w:sz w:val="14"/>
                <w:szCs w:val="14"/>
              </w:rPr>
              <w:t>От Исполнителя:</w:t>
            </w:r>
          </w:p>
          <w:p w14:paraId="61842CC2" w14:textId="77777777" w:rsidR="00A87BF4" w:rsidRPr="00A87BF4" w:rsidRDefault="00A87BF4" w:rsidP="00F1608F">
            <w:pPr>
              <w:rPr>
                <w:sz w:val="14"/>
                <w:szCs w:val="14"/>
              </w:rPr>
            </w:pPr>
            <w:r w:rsidRPr="00A87BF4">
              <w:rPr>
                <w:sz w:val="14"/>
                <w:szCs w:val="14"/>
              </w:rPr>
              <w:t>Директор Менделеевского филиала</w:t>
            </w:r>
          </w:p>
          <w:p w14:paraId="26B60A56" w14:textId="77777777" w:rsidR="00A87BF4" w:rsidRPr="00A87BF4" w:rsidRDefault="00A87BF4" w:rsidP="00F1608F">
            <w:pPr>
              <w:rPr>
                <w:sz w:val="14"/>
                <w:szCs w:val="14"/>
              </w:rPr>
            </w:pPr>
            <w:r w:rsidRPr="00A87BF4">
              <w:rPr>
                <w:sz w:val="14"/>
                <w:szCs w:val="14"/>
              </w:rPr>
              <w:t>ФБУ «НИЦ ПМ – Ростест»</w:t>
            </w:r>
          </w:p>
          <w:p w14:paraId="30B74263" w14:textId="77777777" w:rsidR="00A87BF4" w:rsidRPr="00A87BF4" w:rsidRDefault="00A87BF4" w:rsidP="00F1608F">
            <w:pPr>
              <w:rPr>
                <w:sz w:val="14"/>
                <w:szCs w:val="14"/>
              </w:rPr>
            </w:pPr>
          </w:p>
        </w:tc>
        <w:tc>
          <w:tcPr>
            <w:tcW w:w="5228" w:type="dxa"/>
          </w:tcPr>
          <w:p w14:paraId="017A8BD6" w14:textId="77777777" w:rsidR="00A87BF4" w:rsidRPr="00A87BF4" w:rsidRDefault="00A87BF4" w:rsidP="00F1608F">
            <w:pPr>
              <w:rPr>
                <w:b/>
                <w:sz w:val="14"/>
                <w:szCs w:val="14"/>
              </w:rPr>
            </w:pPr>
            <w:r w:rsidRPr="00A87BF4">
              <w:rPr>
                <w:b/>
                <w:sz w:val="14"/>
                <w:szCs w:val="14"/>
              </w:rPr>
              <w:t>От Заказчика:</w:t>
            </w:r>
          </w:p>
          <w:p w14:paraId="5553493D" w14:textId="2B4ACC99" w:rsidR="00A87BF4" w:rsidRPr="00A87BF4" w:rsidRDefault="00A87BF4" w:rsidP="00F1608F">
            <w:pPr>
              <w:rPr>
                <w:sz w:val="14"/>
                <w:szCs w:val="14"/>
              </w:rPr>
            </w:pPr>
            <w:r>
              <w:rPr>
                <w:sz w:val="14"/>
                <w:szCs w:val="14"/>
              </w:rPr>
              <w:t>________________________</w:t>
            </w:r>
          </w:p>
          <w:p w14:paraId="772D8159" w14:textId="1F5B7CD8" w:rsidR="00A87BF4" w:rsidRPr="00A87BF4" w:rsidRDefault="00A87BF4" w:rsidP="00F1608F">
            <w:pPr>
              <w:rPr>
                <w:sz w:val="14"/>
                <w:szCs w:val="14"/>
              </w:rPr>
            </w:pPr>
            <w:r>
              <w:rPr>
                <w:sz w:val="14"/>
                <w:szCs w:val="14"/>
              </w:rPr>
              <w:t>_________________________</w:t>
            </w:r>
          </w:p>
        </w:tc>
      </w:tr>
      <w:tr w:rsidR="00A87BF4" w:rsidRPr="00A87BF4" w14:paraId="10AB240E" w14:textId="77777777" w:rsidTr="00F1608F">
        <w:tblPrEx>
          <w:jc w:val="left"/>
        </w:tblPrEx>
        <w:trPr>
          <w:trHeight w:val="20"/>
        </w:trPr>
        <w:tc>
          <w:tcPr>
            <w:tcW w:w="7655" w:type="dxa"/>
            <w:hideMark/>
          </w:tcPr>
          <w:p w14:paraId="46F21A91" w14:textId="77777777" w:rsidR="00A87BF4" w:rsidRPr="00A87BF4" w:rsidRDefault="00A87BF4" w:rsidP="00F1608F">
            <w:pPr>
              <w:rPr>
                <w:sz w:val="14"/>
                <w:szCs w:val="14"/>
              </w:rPr>
            </w:pPr>
            <w:r w:rsidRPr="00A87BF4">
              <w:rPr>
                <w:sz w:val="14"/>
                <w:szCs w:val="14"/>
              </w:rPr>
              <w:t>____________________ / А.Б. Авдеев</w:t>
            </w:r>
          </w:p>
          <w:p w14:paraId="50F20F48" w14:textId="77777777" w:rsidR="00A87BF4" w:rsidRPr="00A87BF4" w:rsidRDefault="00A87BF4" w:rsidP="00F1608F">
            <w:pPr>
              <w:rPr>
                <w:sz w:val="14"/>
                <w:szCs w:val="14"/>
              </w:rPr>
            </w:pPr>
            <w:r w:rsidRPr="00A87BF4">
              <w:rPr>
                <w:sz w:val="14"/>
                <w:szCs w:val="14"/>
              </w:rPr>
              <w:tab/>
              <w:t>М.П.</w:t>
            </w:r>
          </w:p>
        </w:tc>
        <w:tc>
          <w:tcPr>
            <w:tcW w:w="5228" w:type="dxa"/>
            <w:hideMark/>
          </w:tcPr>
          <w:p w14:paraId="7141187E" w14:textId="6041DCC2" w:rsidR="00A87BF4" w:rsidRPr="00A87BF4" w:rsidRDefault="00A87BF4" w:rsidP="00F1608F">
            <w:pPr>
              <w:rPr>
                <w:sz w:val="14"/>
                <w:szCs w:val="14"/>
              </w:rPr>
            </w:pPr>
            <w:r w:rsidRPr="00A87BF4">
              <w:rPr>
                <w:sz w:val="14"/>
                <w:szCs w:val="14"/>
              </w:rPr>
              <w:t xml:space="preserve">____________________ / </w:t>
            </w:r>
            <w:r>
              <w:rPr>
                <w:sz w:val="14"/>
                <w:szCs w:val="14"/>
              </w:rPr>
              <w:t>_______________</w:t>
            </w:r>
          </w:p>
          <w:p w14:paraId="695583B8" w14:textId="77777777" w:rsidR="00A87BF4" w:rsidRPr="00A87BF4" w:rsidRDefault="00A87BF4" w:rsidP="00F1608F">
            <w:pPr>
              <w:rPr>
                <w:sz w:val="14"/>
                <w:szCs w:val="14"/>
              </w:rPr>
            </w:pPr>
            <w:r w:rsidRPr="00A87BF4">
              <w:rPr>
                <w:sz w:val="14"/>
                <w:szCs w:val="14"/>
              </w:rPr>
              <w:tab/>
              <w:t>М.П.</w:t>
            </w:r>
          </w:p>
        </w:tc>
      </w:tr>
    </w:tbl>
    <w:p w14:paraId="7E17A253" w14:textId="77777777" w:rsidR="007E0955" w:rsidRPr="00F00196" w:rsidRDefault="007E0955" w:rsidP="007E0955">
      <w:pPr>
        <w:jc w:val="both"/>
        <w:rPr>
          <w:sz w:val="14"/>
          <w:szCs w:val="14"/>
          <w:lang w:eastAsia="en-US"/>
        </w:rPr>
      </w:pPr>
    </w:p>
    <w:sectPr w:rsidR="007E0955" w:rsidRPr="00F00196" w:rsidSect="00A87BF4">
      <w:pgSz w:w="16838" w:h="11906" w:orient="landscape"/>
      <w:pgMar w:top="426" w:right="851" w:bottom="567" w:left="993"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4B16" w14:textId="77777777" w:rsidR="006515D7" w:rsidRDefault="006515D7" w:rsidP="002D3FEC">
      <w:r>
        <w:separator/>
      </w:r>
    </w:p>
  </w:endnote>
  <w:endnote w:type="continuationSeparator" w:id="0">
    <w:p w14:paraId="0FA6FD66" w14:textId="77777777" w:rsidR="006515D7" w:rsidRDefault="006515D7"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50E4" w14:textId="77777777" w:rsidR="006515D7" w:rsidRDefault="006515D7" w:rsidP="002D3FEC">
      <w:r>
        <w:separator/>
      </w:r>
    </w:p>
  </w:footnote>
  <w:footnote w:type="continuationSeparator" w:id="0">
    <w:p w14:paraId="5FB55450" w14:textId="77777777" w:rsidR="006515D7" w:rsidRDefault="006515D7" w:rsidP="002D3FEC">
      <w:r>
        <w:continuationSeparator/>
      </w:r>
    </w:p>
  </w:footnote>
  <w:footnote w:id="1">
    <w:p w14:paraId="084ED732" w14:textId="77777777" w:rsidR="007E0955" w:rsidRDefault="007E0955" w:rsidP="007E0955">
      <w:pPr>
        <w:pStyle w:val="a8"/>
      </w:pPr>
      <w:r w:rsidRPr="00D855F3">
        <w:rPr>
          <w:rStyle w:val="aa"/>
          <w:sz w:val="14"/>
          <w:szCs w:val="14"/>
        </w:rPr>
        <w:footnoteRef/>
      </w:r>
      <w:r w:rsidRPr="00D855F3">
        <w:rPr>
          <w:sz w:val="14"/>
          <w:szCs w:val="14"/>
        </w:rPr>
        <w:t xml:space="preserve"> Поверка – </w:t>
      </w:r>
      <w:r w:rsidRPr="00D855F3">
        <w:rPr>
          <w:b/>
          <w:sz w:val="14"/>
          <w:szCs w:val="14"/>
        </w:rPr>
        <w:t>П</w:t>
      </w:r>
      <w:r w:rsidRPr="00D855F3">
        <w:rPr>
          <w:sz w:val="14"/>
          <w:szCs w:val="14"/>
        </w:rPr>
        <w:t xml:space="preserve">; Калибровка – </w:t>
      </w:r>
      <w:r w:rsidRPr="00D855F3">
        <w:rPr>
          <w:b/>
          <w:sz w:val="14"/>
          <w:szCs w:val="14"/>
        </w:rPr>
        <w:t>К</w:t>
      </w:r>
      <w:r w:rsidRPr="00D855F3">
        <w:rPr>
          <w:sz w:val="14"/>
          <w:szCs w:val="14"/>
        </w:rPr>
        <w:t xml:space="preserve">; Аттестация ИО – </w:t>
      </w:r>
      <w:r w:rsidRPr="00D855F3">
        <w:rPr>
          <w:b/>
          <w:sz w:val="14"/>
          <w:szCs w:val="14"/>
        </w:rPr>
        <w:t>А</w:t>
      </w:r>
      <w:r w:rsidRPr="00D855F3">
        <w:rPr>
          <w:sz w:val="14"/>
          <w:szCs w:val="14"/>
        </w:rPr>
        <w:t xml:space="preserve">; Метрологический контроль состояния – </w:t>
      </w:r>
      <w:r w:rsidRPr="00D855F3">
        <w:rPr>
          <w:b/>
          <w:sz w:val="14"/>
          <w:szCs w:val="14"/>
        </w:rPr>
        <w:t>МКС</w:t>
      </w:r>
      <w:r w:rsidRPr="00D855F3">
        <w:rPr>
          <w:sz w:val="14"/>
          <w:szCs w:val="14"/>
        </w:rPr>
        <w:t xml:space="preserve">; Измерение (контроль) параметров технических средств – </w:t>
      </w:r>
      <w:r w:rsidRPr="00D855F3">
        <w:rPr>
          <w:b/>
          <w:sz w:val="14"/>
          <w:szCs w:val="14"/>
        </w:rPr>
        <w:t>И</w:t>
      </w:r>
      <w:r w:rsidRPr="00D855F3">
        <w:rPr>
          <w:sz w:val="14"/>
          <w:szCs w:val="14"/>
        </w:rPr>
        <w:t>.</w:t>
      </w:r>
    </w:p>
  </w:footnote>
  <w:footnote w:id="2">
    <w:p w14:paraId="53A24AD7" w14:textId="77777777" w:rsidR="007E0955" w:rsidRDefault="007E0955" w:rsidP="007E0955">
      <w:pPr>
        <w:pStyle w:val="a8"/>
      </w:pPr>
      <w:r w:rsidRPr="00D855F3">
        <w:rPr>
          <w:rStyle w:val="aa"/>
          <w:sz w:val="14"/>
          <w:szCs w:val="14"/>
        </w:rPr>
        <w:footnoteRef/>
      </w:r>
      <w:r w:rsidRPr="00D855F3">
        <w:rPr>
          <w:sz w:val="14"/>
          <w:szCs w:val="14"/>
        </w:rPr>
        <w:t xml:space="preserve"> Возможность срочного выполнения работ устанавливается исполнителем в соответствии с его техническими возможностями.</w:t>
      </w:r>
    </w:p>
  </w:footnote>
  <w:footnote w:id="3">
    <w:p w14:paraId="141E045B" w14:textId="77777777" w:rsidR="007E0955" w:rsidRDefault="007E0955" w:rsidP="007E0955">
      <w:pPr>
        <w:pStyle w:val="a8"/>
      </w:pPr>
      <w:r w:rsidRPr="00D855F3">
        <w:rPr>
          <w:rStyle w:val="aa"/>
          <w:sz w:val="14"/>
          <w:szCs w:val="14"/>
        </w:rPr>
        <w:footnoteRef/>
      </w:r>
      <w:r w:rsidRPr="00D855F3">
        <w:rPr>
          <w:sz w:val="14"/>
          <w:szCs w:val="14"/>
        </w:rPr>
        <w:t xml:space="preserve"> При наличии отметки будет выставлен дополнительный счет на услугу «Подготовка СИ к транспортировке».</w:t>
      </w:r>
    </w:p>
  </w:footnote>
  <w:footnote w:id="4">
    <w:p w14:paraId="5E99E043" w14:textId="77777777" w:rsidR="007E0955" w:rsidRDefault="007E0955" w:rsidP="007E0955">
      <w:pPr>
        <w:pStyle w:val="a8"/>
      </w:pPr>
      <w:r w:rsidRPr="00D855F3">
        <w:rPr>
          <w:rStyle w:val="aa"/>
          <w:sz w:val="14"/>
          <w:szCs w:val="14"/>
        </w:rPr>
        <w:footnoteRef/>
      </w:r>
      <w:r w:rsidRPr="00D855F3">
        <w:rPr>
          <w:sz w:val="14"/>
          <w:szCs w:val="14"/>
        </w:rPr>
        <w:t xml:space="preserve"> Указываются датчики, блоки, провода, эксплуатационная документация, специальная или штатная тара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265F7"/>
    <w:multiLevelType w:val="hybridMultilevel"/>
    <w:tmpl w:val="82F459C4"/>
    <w:lvl w:ilvl="0" w:tplc="1062BF68">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3F249AE"/>
    <w:multiLevelType w:val="multilevel"/>
    <w:tmpl w:val="E012B01E"/>
    <w:lvl w:ilvl="0">
      <w:start w:val="1"/>
      <w:numFmt w:val="decimal"/>
      <w:suff w:val="space"/>
      <w:lvlText w:val="%1."/>
      <w:lvlJc w:val="left"/>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799344016">
    <w:abstractNumId w:val="1"/>
    <w:lvlOverride w:ilvl="0">
      <w:lvl w:ilvl="0">
        <w:start w:val="1"/>
        <w:numFmt w:val="decimal"/>
        <w:suff w:val="space"/>
        <w:lvlText w:val="%1."/>
        <w:lvlJc w:val="left"/>
        <w:rPr>
          <w:rFonts w:cs="Times New Roman" w:hint="default"/>
        </w:rPr>
      </w:lvl>
    </w:lvlOverride>
    <w:lvlOverride w:ilvl="1">
      <w:lvl w:ilvl="1">
        <w:start w:val="1"/>
        <w:numFmt w:val="decimal"/>
        <w:suff w:val="space"/>
        <w:lvlText w:val="%1.%2."/>
        <w:lvlJc w:val="left"/>
        <w:pPr>
          <w:ind w:firstLine="360"/>
        </w:pPr>
        <w:rPr>
          <w:rFonts w:cs="Times New Roman" w:hint="default"/>
        </w:rPr>
      </w:lvl>
    </w:lvlOverride>
    <w:lvlOverride w:ilvl="2">
      <w:lvl w:ilvl="2">
        <w:start w:val="1"/>
        <w:numFmt w:val="decimal"/>
        <w:suff w:val="space"/>
        <w:lvlText w:val="%1.%2.%3."/>
        <w:lvlJc w:val="left"/>
        <w:pPr>
          <w:ind w:firstLine="720"/>
        </w:pPr>
        <w:rPr>
          <w:rFonts w:cs="Times New Roman" w:hint="default"/>
        </w:rPr>
      </w:lvl>
    </w:lvlOverride>
    <w:lvlOverride w:ilvl="3">
      <w:lvl w:ilvl="3">
        <w:start w:val="1"/>
        <w:numFmt w:val="russianLower"/>
        <w:suff w:val="space"/>
        <w:lvlText w:val="%4)"/>
        <w:lvlJc w:val="left"/>
        <w:pPr>
          <w:ind w:firstLine="357"/>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 w16cid:durableId="930895059">
    <w:abstractNumId w:val="1"/>
    <w:lvlOverride w:ilvl="0">
      <w:lvl w:ilvl="0">
        <w:start w:val="1"/>
        <w:numFmt w:val="decimal"/>
        <w:suff w:val="space"/>
        <w:lvlText w:val="%1."/>
        <w:lvlJc w:val="left"/>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suff w:val="space"/>
        <w:lvlText w:val="%1.%2.%3."/>
        <w:lvlJc w:val="left"/>
        <w:pPr>
          <w:ind w:firstLine="357"/>
        </w:pPr>
        <w:rPr>
          <w:rFonts w:cs="Times New Roman" w:hint="default"/>
        </w:rPr>
      </w:lvl>
    </w:lvlOverride>
    <w:lvlOverride w:ilvl="3">
      <w:lvl w:ilvl="3">
        <w:start w:val="1"/>
        <w:numFmt w:val="decimal"/>
        <w:suff w:val="space"/>
        <w:lvlText w:val="%1.%2.%3.%4."/>
        <w:lvlJc w:val="left"/>
        <w:pPr>
          <w:ind w:firstLine="1080"/>
        </w:pPr>
        <w:rPr>
          <w:rFonts w:cs="Times New Roman" w:hint="default"/>
        </w:rPr>
      </w:lvl>
    </w:lvlOverride>
    <w:lvlOverride w:ilvl="4">
      <w:lvl w:ilvl="4">
        <w:start w:val="1"/>
        <w:numFmt w:val="decimal"/>
        <w:suff w:val="space"/>
        <w:lvlText w:val="%1.%2.%3.%4.%5."/>
        <w:lvlJc w:val="left"/>
        <w:rPr>
          <w:rFonts w:cs="Times New Roman" w:hint="default"/>
        </w:rPr>
      </w:lvl>
    </w:lvlOverride>
    <w:lvlOverride w:ilvl="5">
      <w:lvl w:ilvl="5">
        <w:start w:val="1"/>
        <w:numFmt w:val="bullet"/>
        <w:suff w:val="space"/>
        <w:lvlText w:val=""/>
        <w:lvlJc w:val="left"/>
        <w:pPr>
          <w:ind w:firstLine="357"/>
        </w:pPr>
        <w:rPr>
          <w:rFonts w:ascii="Symbol" w:hAnsi="Symbol"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 w16cid:durableId="189813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66"/>
    <w:rsid w:val="00002CB2"/>
    <w:rsid w:val="00010D00"/>
    <w:rsid w:val="000231AF"/>
    <w:rsid w:val="000265BF"/>
    <w:rsid w:val="0003209C"/>
    <w:rsid w:val="000416B1"/>
    <w:rsid w:val="00046EE8"/>
    <w:rsid w:val="00050AE4"/>
    <w:rsid w:val="00055CA9"/>
    <w:rsid w:val="00070C8A"/>
    <w:rsid w:val="00074FC9"/>
    <w:rsid w:val="0008150F"/>
    <w:rsid w:val="00081841"/>
    <w:rsid w:val="00091B14"/>
    <w:rsid w:val="00094043"/>
    <w:rsid w:val="00095B31"/>
    <w:rsid w:val="000A0259"/>
    <w:rsid w:val="000A2A31"/>
    <w:rsid w:val="000A5B92"/>
    <w:rsid w:val="000A742E"/>
    <w:rsid w:val="000B00F3"/>
    <w:rsid w:val="000B7FD4"/>
    <w:rsid w:val="000C0830"/>
    <w:rsid w:val="000C2769"/>
    <w:rsid w:val="000C327C"/>
    <w:rsid w:val="000C543A"/>
    <w:rsid w:val="000C779C"/>
    <w:rsid w:val="000D0079"/>
    <w:rsid w:val="000E4F8A"/>
    <w:rsid w:val="00103431"/>
    <w:rsid w:val="00105838"/>
    <w:rsid w:val="00114A7C"/>
    <w:rsid w:val="001206C1"/>
    <w:rsid w:val="001253BA"/>
    <w:rsid w:val="00126064"/>
    <w:rsid w:val="00130AA0"/>
    <w:rsid w:val="001420E1"/>
    <w:rsid w:val="00144BBB"/>
    <w:rsid w:val="0015404A"/>
    <w:rsid w:val="00164AEC"/>
    <w:rsid w:val="0017498D"/>
    <w:rsid w:val="00175DF9"/>
    <w:rsid w:val="00177FCA"/>
    <w:rsid w:val="0019031C"/>
    <w:rsid w:val="0019569A"/>
    <w:rsid w:val="001A5B33"/>
    <w:rsid w:val="001C2E6E"/>
    <w:rsid w:val="001D66AC"/>
    <w:rsid w:val="001D7BBD"/>
    <w:rsid w:val="001F0810"/>
    <w:rsid w:val="00223127"/>
    <w:rsid w:val="00247927"/>
    <w:rsid w:val="00250B9E"/>
    <w:rsid w:val="0027762C"/>
    <w:rsid w:val="002C5E54"/>
    <w:rsid w:val="002D3FEC"/>
    <w:rsid w:val="002D4545"/>
    <w:rsid w:val="002E2DB1"/>
    <w:rsid w:val="002E3B58"/>
    <w:rsid w:val="002F5FF6"/>
    <w:rsid w:val="003010D7"/>
    <w:rsid w:val="00302714"/>
    <w:rsid w:val="003104AA"/>
    <w:rsid w:val="00323CD1"/>
    <w:rsid w:val="003256A0"/>
    <w:rsid w:val="00334CE8"/>
    <w:rsid w:val="00347C1E"/>
    <w:rsid w:val="003562C1"/>
    <w:rsid w:val="00356445"/>
    <w:rsid w:val="00356658"/>
    <w:rsid w:val="00360FAA"/>
    <w:rsid w:val="0036138D"/>
    <w:rsid w:val="003735EF"/>
    <w:rsid w:val="0037652B"/>
    <w:rsid w:val="003845D6"/>
    <w:rsid w:val="00384C18"/>
    <w:rsid w:val="003A12D8"/>
    <w:rsid w:val="003A26B7"/>
    <w:rsid w:val="003C6143"/>
    <w:rsid w:val="003F374E"/>
    <w:rsid w:val="004102D9"/>
    <w:rsid w:val="004104FE"/>
    <w:rsid w:val="00416F43"/>
    <w:rsid w:val="00421617"/>
    <w:rsid w:val="004244F9"/>
    <w:rsid w:val="00424507"/>
    <w:rsid w:val="0042454B"/>
    <w:rsid w:val="00424D1F"/>
    <w:rsid w:val="00427BFA"/>
    <w:rsid w:val="00435AF9"/>
    <w:rsid w:val="00442C0C"/>
    <w:rsid w:val="004602F2"/>
    <w:rsid w:val="00474405"/>
    <w:rsid w:val="00477EE4"/>
    <w:rsid w:val="00485AD9"/>
    <w:rsid w:val="0049391D"/>
    <w:rsid w:val="004940A6"/>
    <w:rsid w:val="004B0D16"/>
    <w:rsid w:val="004E347F"/>
    <w:rsid w:val="004E6155"/>
    <w:rsid w:val="004F1FB3"/>
    <w:rsid w:val="004F426E"/>
    <w:rsid w:val="004F7ECE"/>
    <w:rsid w:val="0051193A"/>
    <w:rsid w:val="00520441"/>
    <w:rsid w:val="005466D7"/>
    <w:rsid w:val="005528BE"/>
    <w:rsid w:val="00556C5D"/>
    <w:rsid w:val="005621F2"/>
    <w:rsid w:val="00571BA2"/>
    <w:rsid w:val="00572192"/>
    <w:rsid w:val="005739C3"/>
    <w:rsid w:val="00574D49"/>
    <w:rsid w:val="00575E95"/>
    <w:rsid w:val="005771B6"/>
    <w:rsid w:val="00587110"/>
    <w:rsid w:val="00593BF6"/>
    <w:rsid w:val="005978EC"/>
    <w:rsid w:val="005A41AF"/>
    <w:rsid w:val="005B16B2"/>
    <w:rsid w:val="005C3994"/>
    <w:rsid w:val="005C44A7"/>
    <w:rsid w:val="005C5DDD"/>
    <w:rsid w:val="005D16EF"/>
    <w:rsid w:val="005D5FDF"/>
    <w:rsid w:val="005D7265"/>
    <w:rsid w:val="005E0E92"/>
    <w:rsid w:val="005E2A4E"/>
    <w:rsid w:val="005F6204"/>
    <w:rsid w:val="005F6802"/>
    <w:rsid w:val="005F77D7"/>
    <w:rsid w:val="006037CC"/>
    <w:rsid w:val="00611954"/>
    <w:rsid w:val="00615442"/>
    <w:rsid w:val="00626D06"/>
    <w:rsid w:val="006333DF"/>
    <w:rsid w:val="00640617"/>
    <w:rsid w:val="006515D7"/>
    <w:rsid w:val="006538FF"/>
    <w:rsid w:val="00655C4A"/>
    <w:rsid w:val="0065730E"/>
    <w:rsid w:val="0067271E"/>
    <w:rsid w:val="0067562E"/>
    <w:rsid w:val="006756C1"/>
    <w:rsid w:val="00683614"/>
    <w:rsid w:val="00694EDA"/>
    <w:rsid w:val="006A02DC"/>
    <w:rsid w:val="006A21D4"/>
    <w:rsid w:val="006A346A"/>
    <w:rsid w:val="006B4386"/>
    <w:rsid w:val="006B6A84"/>
    <w:rsid w:val="006D00FF"/>
    <w:rsid w:val="006D2423"/>
    <w:rsid w:val="006D799F"/>
    <w:rsid w:val="006E5DE8"/>
    <w:rsid w:val="006E76A1"/>
    <w:rsid w:val="006F3E4B"/>
    <w:rsid w:val="006F6D14"/>
    <w:rsid w:val="006F7637"/>
    <w:rsid w:val="00707C0E"/>
    <w:rsid w:val="00720773"/>
    <w:rsid w:val="007218CF"/>
    <w:rsid w:val="007249B8"/>
    <w:rsid w:val="007258E4"/>
    <w:rsid w:val="00743C8F"/>
    <w:rsid w:val="00743EEB"/>
    <w:rsid w:val="00752D43"/>
    <w:rsid w:val="0077121B"/>
    <w:rsid w:val="007730B8"/>
    <w:rsid w:val="00775D7F"/>
    <w:rsid w:val="0078334F"/>
    <w:rsid w:val="00783F31"/>
    <w:rsid w:val="00783F89"/>
    <w:rsid w:val="00786D51"/>
    <w:rsid w:val="00793E8A"/>
    <w:rsid w:val="007A51D0"/>
    <w:rsid w:val="007B25B0"/>
    <w:rsid w:val="007C434A"/>
    <w:rsid w:val="007D0EB8"/>
    <w:rsid w:val="007D1B9E"/>
    <w:rsid w:val="007E0955"/>
    <w:rsid w:val="007E4D13"/>
    <w:rsid w:val="0080478A"/>
    <w:rsid w:val="0081698F"/>
    <w:rsid w:val="0082055B"/>
    <w:rsid w:val="00826D6F"/>
    <w:rsid w:val="00827553"/>
    <w:rsid w:val="00844966"/>
    <w:rsid w:val="00852386"/>
    <w:rsid w:val="00857CB3"/>
    <w:rsid w:val="0087182B"/>
    <w:rsid w:val="00872FBB"/>
    <w:rsid w:val="00873E3E"/>
    <w:rsid w:val="008819BA"/>
    <w:rsid w:val="00885DBC"/>
    <w:rsid w:val="00891864"/>
    <w:rsid w:val="00895CE1"/>
    <w:rsid w:val="008A43B9"/>
    <w:rsid w:val="008D3491"/>
    <w:rsid w:val="008F3734"/>
    <w:rsid w:val="00906C04"/>
    <w:rsid w:val="00922B99"/>
    <w:rsid w:val="0092606F"/>
    <w:rsid w:val="00935D20"/>
    <w:rsid w:val="009361D1"/>
    <w:rsid w:val="00947802"/>
    <w:rsid w:val="009478DE"/>
    <w:rsid w:val="00954366"/>
    <w:rsid w:val="009546F1"/>
    <w:rsid w:val="00955569"/>
    <w:rsid w:val="00974A95"/>
    <w:rsid w:val="00985BE1"/>
    <w:rsid w:val="0099072C"/>
    <w:rsid w:val="009A2EC9"/>
    <w:rsid w:val="009A3CBD"/>
    <w:rsid w:val="009A5604"/>
    <w:rsid w:val="009A7827"/>
    <w:rsid w:val="009B43C6"/>
    <w:rsid w:val="009B66BD"/>
    <w:rsid w:val="009D1CEC"/>
    <w:rsid w:val="009D498A"/>
    <w:rsid w:val="009E11D5"/>
    <w:rsid w:val="009E126C"/>
    <w:rsid w:val="009E5126"/>
    <w:rsid w:val="00A00C7F"/>
    <w:rsid w:val="00A05B2C"/>
    <w:rsid w:val="00A06A88"/>
    <w:rsid w:val="00A07443"/>
    <w:rsid w:val="00A209C6"/>
    <w:rsid w:val="00A30C43"/>
    <w:rsid w:val="00A311A4"/>
    <w:rsid w:val="00A44425"/>
    <w:rsid w:val="00A633A8"/>
    <w:rsid w:val="00A87BF4"/>
    <w:rsid w:val="00A94E6D"/>
    <w:rsid w:val="00AA165B"/>
    <w:rsid w:val="00AA7E3F"/>
    <w:rsid w:val="00AC156C"/>
    <w:rsid w:val="00AD19BE"/>
    <w:rsid w:val="00AE2C69"/>
    <w:rsid w:val="00AF6FEF"/>
    <w:rsid w:val="00B1655A"/>
    <w:rsid w:val="00B34365"/>
    <w:rsid w:val="00B42CFE"/>
    <w:rsid w:val="00B55B37"/>
    <w:rsid w:val="00B6577C"/>
    <w:rsid w:val="00B97CCB"/>
    <w:rsid w:val="00B97E6B"/>
    <w:rsid w:val="00BB74A4"/>
    <w:rsid w:val="00BC031A"/>
    <w:rsid w:val="00BC0BD1"/>
    <w:rsid w:val="00BC60D4"/>
    <w:rsid w:val="00BD0B44"/>
    <w:rsid w:val="00BD46AD"/>
    <w:rsid w:val="00BE4BEC"/>
    <w:rsid w:val="00BF3FFF"/>
    <w:rsid w:val="00C1452F"/>
    <w:rsid w:val="00C15148"/>
    <w:rsid w:val="00C16CA3"/>
    <w:rsid w:val="00C568DC"/>
    <w:rsid w:val="00C62C4A"/>
    <w:rsid w:val="00C65B86"/>
    <w:rsid w:val="00C66032"/>
    <w:rsid w:val="00C67C6C"/>
    <w:rsid w:val="00C709A9"/>
    <w:rsid w:val="00C81B98"/>
    <w:rsid w:val="00C87FA0"/>
    <w:rsid w:val="00CB16BF"/>
    <w:rsid w:val="00CB7733"/>
    <w:rsid w:val="00CD35AC"/>
    <w:rsid w:val="00CD4420"/>
    <w:rsid w:val="00CD6888"/>
    <w:rsid w:val="00CE51B5"/>
    <w:rsid w:val="00CF1804"/>
    <w:rsid w:val="00D07E7E"/>
    <w:rsid w:val="00D16C25"/>
    <w:rsid w:val="00D23C64"/>
    <w:rsid w:val="00D24702"/>
    <w:rsid w:val="00D37754"/>
    <w:rsid w:val="00D54953"/>
    <w:rsid w:val="00D555E2"/>
    <w:rsid w:val="00D627D4"/>
    <w:rsid w:val="00D721CE"/>
    <w:rsid w:val="00D76369"/>
    <w:rsid w:val="00D81FE6"/>
    <w:rsid w:val="00D830E4"/>
    <w:rsid w:val="00DA3A66"/>
    <w:rsid w:val="00DA5D30"/>
    <w:rsid w:val="00DB6928"/>
    <w:rsid w:val="00DC3DB7"/>
    <w:rsid w:val="00DC7565"/>
    <w:rsid w:val="00DD154B"/>
    <w:rsid w:val="00DE3235"/>
    <w:rsid w:val="00E0239C"/>
    <w:rsid w:val="00E058E3"/>
    <w:rsid w:val="00E10A60"/>
    <w:rsid w:val="00E2607F"/>
    <w:rsid w:val="00E337E1"/>
    <w:rsid w:val="00E3733D"/>
    <w:rsid w:val="00E40F0B"/>
    <w:rsid w:val="00E543A1"/>
    <w:rsid w:val="00E54AC2"/>
    <w:rsid w:val="00E65CE3"/>
    <w:rsid w:val="00E75FBE"/>
    <w:rsid w:val="00E9495F"/>
    <w:rsid w:val="00EB0931"/>
    <w:rsid w:val="00EB2A7D"/>
    <w:rsid w:val="00EC0373"/>
    <w:rsid w:val="00EC2363"/>
    <w:rsid w:val="00EC2383"/>
    <w:rsid w:val="00EC6E4A"/>
    <w:rsid w:val="00ED71C7"/>
    <w:rsid w:val="00EE26FA"/>
    <w:rsid w:val="00EE3BE4"/>
    <w:rsid w:val="00EF513A"/>
    <w:rsid w:val="00F00058"/>
    <w:rsid w:val="00F00E98"/>
    <w:rsid w:val="00F160ED"/>
    <w:rsid w:val="00F2049A"/>
    <w:rsid w:val="00F24FC2"/>
    <w:rsid w:val="00F32EBD"/>
    <w:rsid w:val="00F40644"/>
    <w:rsid w:val="00F42016"/>
    <w:rsid w:val="00F4247F"/>
    <w:rsid w:val="00F611CD"/>
    <w:rsid w:val="00F65EF4"/>
    <w:rsid w:val="00F72AAE"/>
    <w:rsid w:val="00F90EB7"/>
    <w:rsid w:val="00F92E11"/>
    <w:rsid w:val="00F97163"/>
    <w:rsid w:val="00FA6DC4"/>
    <w:rsid w:val="00FB06A9"/>
    <w:rsid w:val="00FD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F13F60"/>
  <w15:docId w15:val="{ACF54ED9-EBC9-466B-9151-E74E372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5">
    <w:name w:val="heading 5"/>
    <w:basedOn w:val="a"/>
    <w:next w:val="a"/>
    <w:link w:val="50"/>
    <w:uiPriority w:val="9"/>
    <w:unhideWhenUsed/>
    <w:qFormat/>
    <w:rsid w:val="00EB2A7D"/>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uiPriority w:val="99"/>
    <w:rsid w:val="002D3FEC"/>
    <w:pPr>
      <w:ind w:firstLine="567"/>
      <w:jc w:val="both"/>
    </w:pPr>
  </w:style>
  <w:style w:type="character" w:customStyle="1" w:styleId="20">
    <w:name w:val="Основной текст с отступом 2 Знак"/>
    <w:basedOn w:val="a0"/>
    <w:link w:val="2"/>
    <w:uiPriority w:val="99"/>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 w:type="character" w:styleId="ab">
    <w:name w:val="Hyperlink"/>
    <w:basedOn w:val="a0"/>
    <w:uiPriority w:val="99"/>
    <w:rsid w:val="00DD154B"/>
    <w:rPr>
      <w:rFonts w:cs="Times New Roman"/>
      <w:color w:val="0000FF"/>
      <w:u w:val="single"/>
    </w:rPr>
  </w:style>
  <w:style w:type="paragraph" w:styleId="ac">
    <w:name w:val="Balloon Text"/>
    <w:basedOn w:val="a"/>
    <w:link w:val="ad"/>
    <w:uiPriority w:val="99"/>
    <w:semiHidden/>
    <w:unhideWhenUsed/>
    <w:rsid w:val="000C543A"/>
    <w:rPr>
      <w:rFonts w:ascii="Tahoma" w:hAnsi="Tahoma" w:cs="Tahoma"/>
      <w:sz w:val="16"/>
      <w:szCs w:val="16"/>
    </w:rPr>
  </w:style>
  <w:style w:type="character" w:customStyle="1" w:styleId="ad">
    <w:name w:val="Текст выноски Знак"/>
    <w:basedOn w:val="a0"/>
    <w:link w:val="ac"/>
    <w:uiPriority w:val="99"/>
    <w:semiHidden/>
    <w:rsid w:val="000C543A"/>
    <w:rPr>
      <w:rFonts w:ascii="Tahoma" w:eastAsia="Times New Roman" w:hAnsi="Tahoma" w:cs="Tahoma"/>
      <w:sz w:val="16"/>
      <w:szCs w:val="16"/>
      <w:lang w:eastAsia="ru-RU"/>
    </w:rPr>
  </w:style>
  <w:style w:type="paragraph" w:customStyle="1" w:styleId="Standard">
    <w:name w:val="Standard"/>
    <w:rsid w:val="00A00C7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CStyle22">
    <w:name w:val="1CStyle22"/>
    <w:rsid w:val="002F5FF6"/>
    <w:rPr>
      <w:rFonts w:ascii="Times New Roman" w:eastAsiaTheme="minorEastAsia" w:hAnsi="Times New Roman"/>
      <w:sz w:val="16"/>
      <w:lang w:eastAsia="ru-RU"/>
    </w:rPr>
  </w:style>
  <w:style w:type="paragraph" w:customStyle="1" w:styleId="1CStyle23">
    <w:name w:val="1CStyle23"/>
    <w:rsid w:val="002F5FF6"/>
    <w:rPr>
      <w:rFonts w:ascii="Times New Roman" w:eastAsiaTheme="minorEastAsia" w:hAnsi="Times New Roman"/>
      <w:sz w:val="16"/>
      <w:lang w:eastAsia="ru-RU"/>
    </w:rPr>
  </w:style>
  <w:style w:type="character" w:customStyle="1" w:styleId="12">
    <w:name w:val="Неразрешенное упоминание1"/>
    <w:basedOn w:val="a0"/>
    <w:uiPriority w:val="99"/>
    <w:semiHidden/>
    <w:unhideWhenUsed/>
    <w:rsid w:val="009478DE"/>
    <w:rPr>
      <w:color w:val="605E5C"/>
      <w:shd w:val="clear" w:color="auto" w:fill="E1DFDD"/>
    </w:rPr>
  </w:style>
  <w:style w:type="character" w:customStyle="1" w:styleId="2105pt">
    <w:name w:val="Основной текст (2) + 10;5 pt"/>
    <w:basedOn w:val="a0"/>
    <w:rsid w:val="008D3491"/>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_"/>
    <w:basedOn w:val="a0"/>
    <w:link w:val="24"/>
    <w:rsid w:val="008D3491"/>
    <w:rPr>
      <w:rFonts w:ascii="Microsoft Sans Serif" w:eastAsia="Microsoft Sans Serif" w:hAnsi="Microsoft Sans Serif" w:cs="Microsoft Sans Serif"/>
      <w:shd w:val="clear" w:color="auto" w:fill="FFFFFF"/>
    </w:rPr>
  </w:style>
  <w:style w:type="paragraph" w:customStyle="1" w:styleId="24">
    <w:name w:val="Основной текст (2)"/>
    <w:basedOn w:val="a"/>
    <w:link w:val="23"/>
    <w:rsid w:val="008D3491"/>
    <w:pPr>
      <w:widowControl w:val="0"/>
      <w:shd w:val="clear" w:color="auto" w:fill="FFFFFF"/>
      <w:spacing w:line="0" w:lineRule="atLeast"/>
      <w:jc w:val="right"/>
    </w:pPr>
    <w:rPr>
      <w:rFonts w:ascii="Microsoft Sans Serif" w:eastAsia="Microsoft Sans Serif" w:hAnsi="Microsoft Sans Serif" w:cs="Microsoft Sans Serif"/>
      <w:sz w:val="22"/>
      <w:szCs w:val="22"/>
      <w:lang w:eastAsia="en-US"/>
    </w:rPr>
  </w:style>
  <w:style w:type="paragraph" w:customStyle="1" w:styleId="ae">
    <w:name w:val="Базовый"/>
    <w:rsid w:val="009E11D5"/>
    <w:pPr>
      <w:tabs>
        <w:tab w:val="left" w:pos="708"/>
      </w:tabs>
      <w:suppressAutoHyphens/>
    </w:pPr>
    <w:rPr>
      <w:rFonts w:ascii="Times New Roman" w:eastAsia="Times New Roman" w:hAnsi="Times New Roman" w:cs="Times New Roman"/>
      <w:color w:val="00000A"/>
      <w:sz w:val="24"/>
      <w:szCs w:val="24"/>
      <w:lang w:eastAsia="ru-RU"/>
    </w:rPr>
  </w:style>
  <w:style w:type="character" w:customStyle="1" w:styleId="-">
    <w:name w:val="Интернет-ссылка"/>
    <w:rsid w:val="009E11D5"/>
    <w:rPr>
      <w:color w:val="000080"/>
      <w:u w:val="single"/>
    </w:rPr>
  </w:style>
  <w:style w:type="paragraph" w:styleId="af">
    <w:name w:val="No Spacing"/>
    <w:uiPriority w:val="1"/>
    <w:qFormat/>
    <w:rsid w:val="00B34365"/>
    <w:pPr>
      <w:spacing w:after="0" w:line="240" w:lineRule="auto"/>
    </w:pPr>
    <w:rPr>
      <w:rFonts w:ascii="Calibri" w:eastAsia="Calibri" w:hAnsi="Calibri" w:cs="Times New Roman"/>
    </w:rPr>
  </w:style>
  <w:style w:type="paragraph" w:styleId="af0">
    <w:name w:val="List Paragraph"/>
    <w:basedOn w:val="a"/>
    <w:uiPriority w:val="34"/>
    <w:qFormat/>
    <w:rsid w:val="000A0259"/>
    <w:pPr>
      <w:spacing w:after="200" w:line="276" w:lineRule="auto"/>
      <w:ind w:left="720"/>
      <w:contextualSpacing/>
    </w:pPr>
    <w:rPr>
      <w:rFonts w:eastAsia="Calibri"/>
      <w:sz w:val="24"/>
      <w:szCs w:val="22"/>
      <w:lang w:eastAsia="en-US"/>
    </w:rPr>
  </w:style>
  <w:style w:type="character" w:customStyle="1" w:styleId="50">
    <w:name w:val="Заголовок 5 Знак"/>
    <w:basedOn w:val="a0"/>
    <w:link w:val="5"/>
    <w:uiPriority w:val="9"/>
    <w:rsid w:val="00EB2A7D"/>
    <w:rPr>
      <w:rFonts w:asciiTheme="majorHAnsi" w:eastAsiaTheme="majorEastAsia" w:hAnsiTheme="majorHAnsi" w:cstheme="majorBidi"/>
      <w:color w:val="365F91" w:themeColor="accent1" w:themeShade="BF"/>
      <w:sz w:val="28"/>
      <w:szCs w:val="20"/>
      <w:lang w:eastAsia="ru-RU"/>
    </w:rPr>
  </w:style>
  <w:style w:type="table" w:customStyle="1" w:styleId="25">
    <w:name w:val="Сетка таблицы2"/>
    <w:basedOn w:val="a1"/>
    <w:next w:val="af1"/>
    <w:uiPriority w:val="59"/>
    <w:rsid w:val="00114A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11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1"/>
    <w:uiPriority w:val="59"/>
    <w:rsid w:val="00A8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37554">
      <w:bodyDiv w:val="1"/>
      <w:marLeft w:val="0"/>
      <w:marRight w:val="0"/>
      <w:marTop w:val="0"/>
      <w:marBottom w:val="0"/>
      <w:divBdr>
        <w:top w:val="none" w:sz="0" w:space="0" w:color="auto"/>
        <w:left w:val="none" w:sz="0" w:space="0" w:color="auto"/>
        <w:bottom w:val="none" w:sz="0" w:space="0" w:color="auto"/>
        <w:right w:val="none" w:sz="0" w:space="0" w:color="auto"/>
      </w:divBdr>
    </w:div>
    <w:div w:id="856194046">
      <w:bodyDiv w:val="1"/>
      <w:marLeft w:val="0"/>
      <w:marRight w:val="0"/>
      <w:marTop w:val="0"/>
      <w:marBottom w:val="0"/>
      <w:divBdr>
        <w:top w:val="none" w:sz="0" w:space="0" w:color="auto"/>
        <w:left w:val="none" w:sz="0" w:space="0" w:color="auto"/>
        <w:bottom w:val="none" w:sz="0" w:space="0" w:color="auto"/>
        <w:right w:val="none" w:sz="0" w:space="0" w:color="auto"/>
      </w:divBdr>
    </w:div>
    <w:div w:id="11342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rost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o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C6C8-CD4B-4F04-BCEA-DCA834FB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5051</Words>
  <Characters>28796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 Дмитрий Александрович</dc:creator>
  <cp:lastModifiedBy>Натарова Татьяна Григорьевна</cp:lastModifiedBy>
  <cp:revision>2</cp:revision>
  <cp:lastPrinted>2023-03-29T06:02:00Z</cp:lastPrinted>
  <dcterms:created xsi:type="dcterms:W3CDTF">2025-07-30T08:49:00Z</dcterms:created>
  <dcterms:modified xsi:type="dcterms:W3CDTF">2025-07-30T08:49:00Z</dcterms:modified>
</cp:coreProperties>
</file>