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204" w:type="dxa"/>
        <w:tblInd w:w="142" w:type="dxa"/>
        <w:tblLook w:val="04A0" w:firstRow="1" w:lastRow="0" w:firstColumn="1" w:lastColumn="0" w:noHBand="0" w:noVBand="1"/>
      </w:tblPr>
      <w:tblGrid>
        <w:gridCol w:w="598"/>
        <w:gridCol w:w="595"/>
        <w:gridCol w:w="593"/>
        <w:gridCol w:w="591"/>
        <w:gridCol w:w="589"/>
        <w:gridCol w:w="586"/>
        <w:gridCol w:w="585"/>
        <w:gridCol w:w="584"/>
        <w:gridCol w:w="583"/>
        <w:gridCol w:w="619"/>
        <w:gridCol w:w="614"/>
        <w:gridCol w:w="610"/>
        <w:gridCol w:w="620"/>
        <w:gridCol w:w="614"/>
        <w:gridCol w:w="610"/>
        <w:gridCol w:w="606"/>
        <w:gridCol w:w="1034"/>
        <w:gridCol w:w="573"/>
      </w:tblGrid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</w:t>
            </w:r>
            <w:r w:rsidR="00F17F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03-00-20/___</w:t>
            </w:r>
            <w:r w:rsidR="00F17F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="00F17F7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проведения работ (оказания услуг) по поверке (калибровке, аттестации испытательного оборудования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2966" w:type="dxa"/>
            <w:gridSpan w:val="5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FFFFFF" w:fill="auto"/>
            <w:vAlign w:val="bottom"/>
          </w:tcPr>
          <w:p w:rsidR="00E325DA" w:rsidRPr="00F17F72" w:rsidRDefault="00F17F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     »                        2020г.</w:t>
            </w:r>
          </w:p>
        </w:tc>
      </w:tr>
      <w:tr w:rsidR="00F17F72" w:rsidRPr="00F17F72" w:rsidTr="00F17F7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Default="00742D8A" w:rsidP="00F17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-Москва»), именуемое в дальнейшем Исполнитель, в лице директора Менделеевского филиала ФБУ «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-Москва» Авдеева Андрея Борисовича, действующего на основании доверенности № Юр8-7\395 от 31.12.2019 г., с одной стороны, и </w:t>
            </w:r>
            <w:r w:rsidR="00F17F7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, именуемое в дальнейшем Заказчик, в лице _________________________________, действующего на основании _______________________, с другой стороны, именуемые в дальнейшем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Договор о нижеследующем:</w:t>
            </w:r>
          </w:p>
          <w:p w:rsidR="00F17F72" w:rsidRPr="00F17F72" w:rsidRDefault="00F17F72" w:rsidP="00F17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1.1. Исполнитель принимает на себя по поручению Заказчика проведение работ (оказание услуг) по поверке (калибровке, аттестации испытательного оборудования) (далее - работы) средств измерений (далее - СИ), а Заказчик обязуется принять результат выполненных работ и оплатить его.</w:t>
            </w:r>
          </w:p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Перечень представляемых СИ, их метрологические характеристики, срок предъявления, место выполнения работ Заказчик указывает в заявке (письме).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1.2. На принятые СИ Исполнитель выдает Заказчику документ установленной формы - Заявление (квитанция). В 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 w:rsidR="00F17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(квитанции) проставляется дата принятия СИ и дата планируемой готовности СИ.</w:t>
            </w:r>
          </w:p>
          <w:p w:rsidR="00F17F72" w:rsidRPr="00F17F72" w:rsidRDefault="00F17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2. Срок выполнения работ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2.1. Исполнитель выполняет работы в течение 15 (пятнадцати) рабочих дней с момента принятия СИ и поступления оплаты на лицевой счёт Исполнителя, за исключением случаев предусмотренных настоящим Договором.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2.2. Срок выполнения работы продлевается в следующих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: а) если применяемыми методиками поверки (калибровки, аттестации) предусмотрены иные сроки поверки (калибровки, аттестации),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единовременно в поверку 15 (пятнадцати) и более СИ, поверка которых осуществляется одним комплектом средств поверки (аттестации) (однотипные (аналогичные) СИ).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2.3.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обстоятельств продлевающих сроки выполнения работ, а также в случае невозможности выполнения работ в установленные сроки по техническим причинам, Исполнитель извещает об этом Заказчика.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br/>
              <w:t>2.4. Исполнитель по заявке (письму) Заказчика за отдельную плату осуществляет срочное выполнение работ (если это допустимо технологией).</w:t>
            </w:r>
          </w:p>
          <w:p w:rsidR="004A013A" w:rsidRPr="0023271C" w:rsidRDefault="004A013A" w:rsidP="004A0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1C">
              <w:rPr>
                <w:rFonts w:ascii="Times New Roman" w:hAnsi="Times New Roman" w:cs="Times New Roman"/>
                <w:sz w:val="20"/>
                <w:szCs w:val="20"/>
              </w:rPr>
              <w:t>2.5 Течение сроков, установленных пунктами 2.1-2.2 Договора, начинается со дня, следующего за днем передачи (предъявления) СИ (ИО) Исполнителю, или со дня поступления денежных средств в счет оплаты услуг на счет Исполнителя, в зависимости от того, какое из указанных событий наступило позднее.</w:t>
            </w:r>
          </w:p>
          <w:p w:rsidR="004A013A" w:rsidRDefault="004A0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5DA" w:rsidRPr="00F17F72" w:rsidRDefault="00E3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24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3.1. Исполнитель обязан: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3.1.1. В установленные Договором сроки выполнить работы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с нормативными актами в области метрологии и утвержденными методиками.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3.1.2. По завершении выполнения работ по настоящему Договору передать Заказчику: поверенные СИ, свидетельства о поверке (извещение о непригодности) или иные документы, предусмотренные нормативной документацией, а также счета-фактуры, Акты (на выполненные работы/оказанные услуги).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3.1.3. Обеспечить сохранность переданных СИ в течение срока выполнения работ и одного месяца после их окончания. Исполнитель безвозмездно хранит СИ в течение одного месяца с момента окончания работ, а по истечению данного срока к отношениям Сторон применяются положения статей 886-906 ГК РФ.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3.2. Исполнитель имеет право: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3.2.1.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услуг).</w:t>
            </w:r>
            <w:proofErr w:type="gramEnd"/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3.2.2.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В случае неоплаты (неполной оплаты) Заказчиком выполненных работ в соответствии со ст. 712 ГК РФ задержать выдачу переданных СИ и свидетельств о поверке (извещения о непригодности) или иные документы, предусмотренные нормативной документацией, до полной оплаты работ.</w:t>
            </w:r>
            <w:proofErr w:type="gramEnd"/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3.2.3.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выполненные работы (оказанные услуги) Исполнителю, а также в случае нарушения п. 6.10. настоящего Договора.</w:t>
            </w:r>
            <w:proofErr w:type="gramEnd"/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3.2.4. По истечению 3 (трех) месяцев с начала хранения СИ, в соответствии с пунктом 3.1.3 настоящего Договора, применить положения части 2 статьи 899 ГК РФ.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3.2.5.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предоставления Заказчиком одновременно с СИ методики поверки (калибровки, аттестации) самостоятельно определить применимую методику поверки (калибровки, аттестации), при этом, если в соответствии с применимой методикой изменяются существенные условия (сроки, стоимость, вид работ и т.д.), уведомить об этом 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 и приостановить выполнение работ до получения от него указаний.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3.3. Заказчик обязан: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3.3.1. Представить Исполнителю СИ в комплектности, оговоренной Исполнителем, в упаковке, исключающей повреждение СИ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СИ), оформляется первичная поверка.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3.3.2. Оплатить выполненные работы (оказанные услуги) в установленном Договором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порядке, в том числе в случаях признания СИ непригодными к применению.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3.3.3. Не позднее 15 (пятнадцати) рабочих дней от даты, указанной в Заявлении (квитанции) получить СИ, свидетельства о поверке (извещение о непригодности), если они предусмотрены нормативной документацией, Акты, счета-фактуры. При получении СИ представить Заявление (квитанцию) и надлежаще оформленную доверенность на представителя Заказчика, проверить состояние СИ и документацию на них, их комплектность.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3.3.4. В течение 5 (пяти) рабочих дней с момента получения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подписать и вернуть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считаются принятыми за подписью Исполнителя и претензии к Исполнителю отсутствуют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пункте срока.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3.3.5. При выполнении работ по месту нахождения Заказчика обеспечить допуск к месту выполнения работ, выделить рабочие места или помещения, приспособленные для выполнения работ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3.4. Заказчик имеет право: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3.4.1.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 документов Исполнителя, размещенными в соответствии с пунктом 6.9. настоящего Договора.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3.4.2.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предоплаты.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поступивший Исполнителю авансовый платеж подлежит возврату по письменному запросу Заказчика, в течен</w:t>
            </w:r>
            <w:r w:rsidR="00F17F72">
              <w:rPr>
                <w:rFonts w:ascii="Times New Roman" w:hAnsi="Times New Roman" w:cs="Times New Roman"/>
                <w:sz w:val="20"/>
                <w:szCs w:val="20"/>
              </w:rPr>
              <w:t>ие 10 (десяти) банковских дней.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4. Стоимость работ и порядок расчетов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4.1. Стоимость работ по Договору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определяется действующим на момент принятия СИ Прейскурантом и увеличивается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налога (НДС).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договорных цен (в том числе при отсутствии утвержденной позиции в Прейскуранте) Сторонами оформляется протокол соглашения о договорной цене. За выполнение отдельных видов работ (в том числе за выполнение срочных работ, выездных работ, работ в отношении эталонных средств измерений - эталонов), Исполнителем может взиматься дополнительная плата в размерах предусмотренных Прейскурантом или соглашением Сторон.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4.2. Оплата работ по Договору производится в течение 5 (пяти) банковских дней авансовым платежом в размере 100% предоплаты на основании счета Исполнителя, до начала выполнения работ (оказания услуг).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законодательством РФ может быть предусмотрен иной порядок оплаты.</w:t>
            </w:r>
          </w:p>
          <w:p w:rsidR="004A013A" w:rsidRPr="00F17F72" w:rsidRDefault="004A0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13A">
              <w:rPr>
                <w:rFonts w:ascii="Times New Roman" w:hAnsi="Times New Roman" w:cs="Times New Roman"/>
                <w:sz w:val="20"/>
                <w:szCs w:val="20"/>
              </w:rPr>
              <w:t xml:space="preserve">4.3. Счета-фактуры на авансовый платеж и выполненные работы выставляются в </w:t>
            </w:r>
            <w:proofErr w:type="gramStart"/>
            <w:r w:rsidRPr="004A013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4A013A">
              <w:rPr>
                <w:rFonts w:ascii="Times New Roman" w:hAnsi="Times New Roman" w:cs="Times New Roman"/>
                <w:sz w:val="20"/>
                <w:szCs w:val="20"/>
              </w:rPr>
              <w:t xml:space="preserve"> с п. 3 ст. 168 НК РФ, оформляются в соответствии с п. 5 и п. 5.1 ст. 169 НК РФ.</w:t>
            </w:r>
            <w:bookmarkStart w:id="0" w:name="_GoBack"/>
            <w:bookmarkEnd w:id="0"/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4.4.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      </w:r>
          </w:p>
          <w:p w:rsidR="00E325DA" w:rsidRPr="00F17F72" w:rsidRDefault="00E3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5.1. За невыполнение и ненадлежащее выполнение обязательств по настоящему Договору Стороны несут ответственность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с действующим законодательством Российской Федерации. Стороны договорились, что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сумм платежей по настоящему Договору проценты на сумму долга по статье 317.1 Гражданского кодекса РФ не начисляются.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5.2. В случае не получения Заказчиком СИ,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п. 3.1.3 и в случае нарушения срока оплаты в соответствии с п. 4.2.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 с учетом НДС.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F1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Прочие условия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6.1. Договор вступает в силу с даты подписания Сторонами, указанной на титульном листе и действует до 31 декабря 2020 года, а в части взаиморасчетов до полного исполнения обязатель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оронами. Пролонгация Договора возможна путем подписания дополнительного соглашения, при этом общий срок действия договора не может превышать 3 (трех) лет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его заключения. По истечению этого срока оформляется новый Договор.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6.2. Любые изменения и дополнения к настоящему Договору имеют силу в том случае, если они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оформлены в письменном виде и подписаны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обеими Сторонами.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6.3.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Исполнителя (495) 546-45-01).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6.4. Выполнение выездных работ по настоящему Договору осуществляется Исполнителем с учетом особенностей предусмотренных пунктами 2.2., 3.3.5. и 4.1. настоящего Договора.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6.5.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Исполнителем не принимаются.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 Все споры и разногласия, возникающие между Сторонами по настоящему Договору или в связи с ним, разрешаются путем переговоров. Оперативное решение вопросов, связанных с предметом Договора, со стороны Исполнителя  осуществляет: Отдел по работе с заказчиками и подготовке технической документации Менделеевского филиала ФБУ «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-Москва» тел. (495)546-45-20; юридический отдел тел. (495)546-45-02; Финансовый отдел Менделеевского филиала ФБУ «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-Москва» тел. (495)546-45-09 и со стороны Заказчика тел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./.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факс:_________________________.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6.7. Допускается направление сторонами Актов сверки взаиморасчетов посредством факсимильной связи: факс Заказчика ___________________________, факс Исполнителя (495)546-45-01, а так же по следующим адресам электронной почты: </w:t>
            </w:r>
            <w:r w:rsidR="00F17F72">
              <w:rPr>
                <w:rFonts w:ascii="Times New Roman" w:hAnsi="Times New Roman" w:cs="Times New Roman"/>
                <w:sz w:val="20"/>
                <w:szCs w:val="20"/>
              </w:rPr>
              <w:t xml:space="preserve">   e-</w:t>
            </w:r>
            <w:proofErr w:type="spellStart"/>
            <w:r w:rsidR="00F17F7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F17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Заказчика ____</w:t>
            </w:r>
            <w:r w:rsidR="00F17F7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________, e-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 info.mdl@rostest.ru, с обязательным обменом оригиналами.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6.8. В случае невозможности  разрешения споров путем переговоров, они подлежат рассмотрению в Арбитражном суде 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6.9. Копии учредительных документов, аттестатов аккредитации, Прейскуранта, образцов Актов сдачи-приемки, формы заявок (писем), другие документы и контактная информация Исполнителя размещены на сайте www.rostest.ru.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P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6.10. Настоящий Договор не может быть использован в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      </w: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 прямо не предусмотренных настоящим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Договором.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F17F72" w:rsidRDefault="0074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6.11. Во всем остальном, не предусмотренном настоящим договором, Стороны руководствуются действующим законодательством Российской Федерации.</w:t>
            </w:r>
          </w:p>
          <w:p w:rsidR="00E325DA" w:rsidRPr="00F17F72" w:rsidRDefault="00E3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10631" w:type="dxa"/>
            <w:gridSpan w:val="17"/>
            <w:shd w:val="clear" w:color="FFFFFF" w:fill="auto"/>
            <w:vAlign w:val="bottom"/>
          </w:tcPr>
          <w:p w:rsidR="00E325DA" w:rsidRDefault="0074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7. Юридические адреса и расчетные счета сторон</w:t>
            </w:r>
          </w:p>
          <w:p w:rsidR="00F17F72" w:rsidRPr="00F17F72" w:rsidRDefault="00F1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4721" w:type="dxa"/>
            <w:gridSpan w:val="8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8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4721" w:type="dxa"/>
            <w:gridSpan w:val="8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ФБУ «</w:t>
            </w:r>
            <w:proofErr w:type="spellStart"/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>Ростест</w:t>
            </w:r>
            <w:proofErr w:type="spellEnd"/>
            <w:r w:rsidRPr="00F17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Москва»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8"/>
            <w:shd w:val="clear" w:color="FFFFFF" w:fill="auto"/>
            <w:vAlign w:val="bottom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__________________________________________________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4721" w:type="dxa"/>
            <w:gridSpan w:val="8"/>
            <w:shd w:val="clear" w:color="FFFFFF" w:fill="auto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117418, г. Москва, Нахимовский 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, д.  31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Банка: ГУ Банка России по ЦФО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8"/>
            <w:shd w:val="clear" w:color="FFFFFF" w:fill="auto"/>
          </w:tcPr>
          <w:p w:rsidR="00F17F72" w:rsidRDefault="00F17F72" w:rsidP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E325DA" w:rsidRPr="00F17F72" w:rsidRDefault="00F17F72" w:rsidP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5304" w:type="dxa"/>
            <w:gridSpan w:val="9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 40501810845252000079   БИК 044525000</w:t>
            </w:r>
          </w:p>
        </w:tc>
        <w:tc>
          <w:tcPr>
            <w:tcW w:w="5327" w:type="dxa"/>
            <w:gridSpan w:val="8"/>
            <w:shd w:val="clear" w:color="FFFFFF" w:fill="auto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ИНН/КПП: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</w:t>
            </w:r>
          </w:p>
        </w:tc>
      </w:tr>
      <w:tr w:rsidR="00E325DA" w:rsidRPr="00F17F72" w:rsidTr="00F17F72">
        <w:trPr>
          <w:trHeight w:val="60"/>
        </w:trPr>
        <w:tc>
          <w:tcPr>
            <w:tcW w:w="4721" w:type="dxa"/>
            <w:gridSpan w:val="8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Получатель: ИНН 7727061249/ КПП 772701001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E325DA" w:rsidRPr="00F17F72" w:rsidRDefault="00F17F72" w:rsidP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Расчетный счет _____________________ в______________</w:t>
            </w:r>
          </w:p>
        </w:tc>
      </w:tr>
      <w:tr w:rsidR="00F17F72" w:rsidRPr="00F17F72" w:rsidTr="00FA0A7B">
        <w:trPr>
          <w:trHeight w:val="60"/>
        </w:trPr>
        <w:tc>
          <w:tcPr>
            <w:tcW w:w="5304" w:type="dxa"/>
            <w:gridSpan w:val="9"/>
            <w:shd w:val="clear" w:color="FFFFFF" w:fill="auto"/>
            <w:vAlign w:val="bottom"/>
          </w:tcPr>
          <w:p w:rsidR="00F17F72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УФК по г. Москва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20736X02520 ФБУ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Москва»</w:t>
            </w: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F17F72" w:rsidRPr="00F17F72" w:rsidRDefault="00F17F72" w:rsidP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БИК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корр.сч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.____________________________</w:t>
            </w:r>
          </w:p>
        </w:tc>
      </w:tr>
      <w:tr w:rsidR="00E325DA" w:rsidRPr="00F17F72" w:rsidTr="00F17F72">
        <w:trPr>
          <w:trHeight w:val="60"/>
        </w:trPr>
        <w:tc>
          <w:tcPr>
            <w:tcW w:w="5304" w:type="dxa"/>
            <w:gridSpan w:val="9"/>
            <w:shd w:val="clear" w:color="FFFFFF" w:fill="auto"/>
            <w:vAlign w:val="bottom"/>
          </w:tcPr>
          <w:p w:rsidR="00E325DA" w:rsidRPr="00F17F72" w:rsidRDefault="00742D8A" w:rsidP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КБК  00000000000000000130,   ОКАТО 45293590, </w:t>
            </w: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E325DA" w:rsidRPr="00F17F72" w:rsidRDefault="00F17F72" w:rsidP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ОКАТО______________________ ОКПО _______________</w:t>
            </w:r>
          </w:p>
        </w:tc>
      </w:tr>
      <w:tr w:rsidR="00E325DA" w:rsidRPr="00F17F72" w:rsidTr="00F17F72">
        <w:trPr>
          <w:gridAfter w:val="1"/>
          <w:wAfter w:w="573" w:type="dxa"/>
          <w:trHeight w:val="60"/>
        </w:trPr>
        <w:tc>
          <w:tcPr>
            <w:tcW w:w="5304" w:type="dxa"/>
            <w:gridSpan w:val="9"/>
            <w:shd w:val="clear" w:color="FFFFFF" w:fill="auto"/>
            <w:vAlign w:val="bottom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11246589, ОГРН 1027700066415, ОКТМО 45908000</w:t>
            </w:r>
          </w:p>
        </w:tc>
        <w:tc>
          <w:tcPr>
            <w:tcW w:w="5327" w:type="dxa"/>
            <w:gridSpan w:val="8"/>
            <w:shd w:val="clear" w:color="FFFFFF" w:fill="auto"/>
            <w:vAlign w:val="bottom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ОКВЭД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 ОГРН __________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E325DA" w:rsidRPr="00F17F72" w:rsidTr="00F17F72">
        <w:trPr>
          <w:trHeight w:val="60"/>
        </w:trPr>
        <w:tc>
          <w:tcPr>
            <w:tcW w:w="5304" w:type="dxa"/>
            <w:gridSpan w:val="9"/>
            <w:shd w:val="clear" w:color="FFFFFF" w:fill="auto"/>
            <w:vAlign w:val="bottom"/>
          </w:tcPr>
          <w:p w:rsid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Директор Менделеевского филиала</w:t>
            </w: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trHeight w:val="60"/>
        </w:trPr>
        <w:tc>
          <w:tcPr>
            <w:tcW w:w="11204" w:type="dxa"/>
            <w:gridSpan w:val="18"/>
            <w:shd w:val="clear" w:color="FFFFFF" w:fill="auto"/>
            <w:vAlign w:val="bottom"/>
          </w:tcPr>
          <w:p w:rsidR="00E325DA" w:rsidRPr="00F17F72" w:rsidRDefault="0074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ФБУ «</w:t>
            </w:r>
            <w:proofErr w:type="spellStart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F17F72">
              <w:rPr>
                <w:rFonts w:ascii="Times New Roman" w:hAnsi="Times New Roman" w:cs="Times New Roman"/>
                <w:sz w:val="20"/>
                <w:szCs w:val="20"/>
              </w:rPr>
              <w:t>-Москва»</w:t>
            </w:r>
          </w:p>
        </w:tc>
      </w:tr>
      <w:tr w:rsidR="00F17F72" w:rsidRPr="00F17F72" w:rsidTr="00F17F72">
        <w:trPr>
          <w:gridAfter w:val="1"/>
          <w:wAfter w:w="573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72" w:rsidRPr="00F17F72" w:rsidTr="00F17F72">
        <w:trPr>
          <w:gridAfter w:val="1"/>
          <w:wAfter w:w="573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DA" w:rsidRPr="00F17F72" w:rsidTr="00F17F7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4"/>
            <w:shd w:val="clear" w:color="FFFFFF" w:fill="auto"/>
            <w:vAlign w:val="bottom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А.Б.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E325DA" w:rsidRPr="00F17F72" w:rsidRDefault="00F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/                    /</w:t>
            </w:r>
          </w:p>
        </w:tc>
      </w:tr>
      <w:tr w:rsidR="00E325DA" w:rsidRPr="00F17F72" w:rsidTr="00F17F72">
        <w:trPr>
          <w:trHeight w:val="60"/>
        </w:trPr>
        <w:tc>
          <w:tcPr>
            <w:tcW w:w="5304" w:type="dxa"/>
            <w:gridSpan w:val="9"/>
            <w:shd w:val="clear" w:color="FFFFFF" w:fill="auto"/>
            <w:vAlign w:val="bottom"/>
          </w:tcPr>
          <w:p w:rsidR="00E325DA" w:rsidRPr="00F17F72" w:rsidRDefault="004A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7" style="position:absolute;z-index:251657216;mso-position-horizontal-relative:text;mso-position-vertical-relative:text" from="0,0" to="154pt,0"/>
              </w:pic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00" w:type="dxa"/>
            <w:gridSpan w:val="9"/>
            <w:shd w:val="clear" w:color="FFFFFF" w:fill="auto"/>
            <w:vAlign w:val="bottom"/>
          </w:tcPr>
          <w:p w:rsidR="00E325DA" w:rsidRPr="00F17F72" w:rsidRDefault="004A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0,0" to="155pt,0"/>
              </w:pict>
            </w:r>
            <w:r w:rsidR="00742D8A" w:rsidRPr="00F17F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E325DA" w:rsidRPr="00F17F72" w:rsidTr="00F17F72">
        <w:trPr>
          <w:trHeight w:val="60"/>
        </w:trPr>
        <w:tc>
          <w:tcPr>
            <w:tcW w:w="11204" w:type="dxa"/>
            <w:gridSpan w:val="18"/>
            <w:shd w:val="clear" w:color="FFFFFF" w:fill="auto"/>
            <w:vAlign w:val="bottom"/>
          </w:tcPr>
          <w:p w:rsidR="00E325DA" w:rsidRPr="00F17F72" w:rsidRDefault="00E3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D8A" w:rsidRPr="00F17F72" w:rsidRDefault="00742D8A">
      <w:pPr>
        <w:rPr>
          <w:rFonts w:ascii="Times New Roman" w:hAnsi="Times New Roman" w:cs="Times New Roman"/>
          <w:sz w:val="20"/>
          <w:szCs w:val="20"/>
        </w:rPr>
      </w:pPr>
    </w:p>
    <w:sectPr w:rsidR="00742D8A" w:rsidRPr="00F17F72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5DA"/>
    <w:rsid w:val="004A013A"/>
    <w:rsid w:val="00742D8A"/>
    <w:rsid w:val="00E325DA"/>
    <w:rsid w:val="00F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Мишукова Юлия Игоревна</cp:lastModifiedBy>
  <cp:revision>3</cp:revision>
  <dcterms:created xsi:type="dcterms:W3CDTF">2020-10-05T07:33:00Z</dcterms:created>
  <dcterms:modified xsi:type="dcterms:W3CDTF">2020-10-08T12:33:00Z</dcterms:modified>
</cp:coreProperties>
</file>