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350" w:type="dxa"/>
        <w:tblInd w:w="0" w:type="dxa"/>
        <w:tblLook w:val="04A0" w:firstRow="1" w:lastRow="0" w:firstColumn="1" w:lastColumn="0" w:noHBand="0" w:noVBand="1"/>
      </w:tblPr>
      <w:tblGrid>
        <w:gridCol w:w="588"/>
        <w:gridCol w:w="588"/>
        <w:gridCol w:w="587"/>
        <w:gridCol w:w="586"/>
        <w:gridCol w:w="586"/>
        <w:gridCol w:w="585"/>
        <w:gridCol w:w="585"/>
        <w:gridCol w:w="584"/>
        <w:gridCol w:w="617"/>
        <w:gridCol w:w="612"/>
        <w:gridCol w:w="605"/>
        <w:gridCol w:w="599"/>
        <w:gridCol w:w="627"/>
        <w:gridCol w:w="619"/>
        <w:gridCol w:w="613"/>
        <w:gridCol w:w="609"/>
        <w:gridCol w:w="1183"/>
        <w:gridCol w:w="577"/>
      </w:tblGrid>
      <w:tr w:rsid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8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7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6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6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5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5" w:type="dxa"/>
            <w:shd w:val="clear" w:color="FFFFFF" w:fill="auto"/>
            <w:vAlign w:val="bottom"/>
          </w:tcPr>
          <w:p w:rsidR="00813F71" w:rsidRDefault="00813F71"/>
        </w:tc>
        <w:tc>
          <w:tcPr>
            <w:tcW w:w="584" w:type="dxa"/>
            <w:shd w:val="clear" w:color="FFFFFF" w:fill="auto"/>
            <w:vAlign w:val="bottom"/>
          </w:tcPr>
          <w:p w:rsidR="00813F71" w:rsidRDefault="00813F71"/>
        </w:tc>
        <w:tc>
          <w:tcPr>
            <w:tcW w:w="617" w:type="dxa"/>
            <w:shd w:val="clear" w:color="FFFFFF" w:fill="auto"/>
            <w:vAlign w:val="bottom"/>
          </w:tcPr>
          <w:p w:rsidR="00813F71" w:rsidRDefault="00813F71"/>
        </w:tc>
        <w:tc>
          <w:tcPr>
            <w:tcW w:w="612" w:type="dxa"/>
            <w:shd w:val="clear" w:color="FFFFFF" w:fill="auto"/>
            <w:vAlign w:val="bottom"/>
          </w:tcPr>
          <w:p w:rsidR="00813F71" w:rsidRDefault="00813F71"/>
        </w:tc>
        <w:tc>
          <w:tcPr>
            <w:tcW w:w="605" w:type="dxa"/>
            <w:shd w:val="clear" w:color="FFFFFF" w:fill="auto"/>
            <w:vAlign w:val="bottom"/>
          </w:tcPr>
          <w:p w:rsidR="00813F71" w:rsidRDefault="00813F71"/>
        </w:tc>
        <w:tc>
          <w:tcPr>
            <w:tcW w:w="599" w:type="dxa"/>
            <w:shd w:val="clear" w:color="FFFFFF" w:fill="auto"/>
            <w:vAlign w:val="bottom"/>
          </w:tcPr>
          <w:p w:rsidR="00813F71" w:rsidRDefault="00813F71"/>
        </w:tc>
        <w:tc>
          <w:tcPr>
            <w:tcW w:w="627" w:type="dxa"/>
            <w:shd w:val="clear" w:color="FFFFFF" w:fill="auto"/>
            <w:vAlign w:val="bottom"/>
          </w:tcPr>
          <w:p w:rsidR="00813F71" w:rsidRDefault="00813F71"/>
        </w:tc>
        <w:tc>
          <w:tcPr>
            <w:tcW w:w="619" w:type="dxa"/>
            <w:shd w:val="clear" w:color="FFFFFF" w:fill="auto"/>
            <w:vAlign w:val="bottom"/>
          </w:tcPr>
          <w:p w:rsidR="00813F71" w:rsidRDefault="00813F71"/>
        </w:tc>
        <w:tc>
          <w:tcPr>
            <w:tcW w:w="613" w:type="dxa"/>
            <w:shd w:val="clear" w:color="FFFFFF" w:fill="auto"/>
            <w:vAlign w:val="bottom"/>
          </w:tcPr>
          <w:p w:rsidR="00813F71" w:rsidRDefault="00813F71"/>
        </w:tc>
        <w:tc>
          <w:tcPr>
            <w:tcW w:w="609" w:type="dxa"/>
            <w:shd w:val="clear" w:color="FFFFFF" w:fill="auto"/>
            <w:vAlign w:val="bottom"/>
          </w:tcPr>
          <w:p w:rsidR="00813F71" w:rsidRDefault="00813F71"/>
        </w:tc>
        <w:tc>
          <w:tcPr>
            <w:tcW w:w="1183" w:type="dxa"/>
            <w:shd w:val="clear" w:color="FFFFFF" w:fill="auto"/>
            <w:vAlign w:val="bottom"/>
          </w:tcPr>
          <w:p w:rsidR="00813F71" w:rsidRDefault="00813F71"/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 w:rsidP="00386D7E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ДОГОВОР №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03-</w:t>
            </w:r>
            <w:r w:rsidR="002C6747">
              <w:rPr>
                <w:rFonts w:ascii="Times New Roman" w:hAnsi="Times New Roman"/>
                <w:sz w:val="18"/>
                <w:szCs w:val="18"/>
              </w:rPr>
              <w:softHyphen/>
            </w:r>
            <w:r w:rsidR="002C6747">
              <w:rPr>
                <w:rFonts w:ascii="Times New Roman" w:hAnsi="Times New Roman"/>
                <w:sz w:val="18"/>
                <w:szCs w:val="18"/>
              </w:rPr>
              <w:softHyphen/>
              <w:t>____-20/_____</w:t>
            </w:r>
            <w:r w:rsidRPr="002C674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проведения работ (оказания услуг) по поверке (калибровке, аттестации испытательного оборудования) средств измерений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7122" w:type="dxa"/>
            <w:gridSpan w:val="12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3651" w:type="dxa"/>
            <w:gridSpan w:val="5"/>
            <w:shd w:val="clear" w:color="FFFFFF" w:fill="auto"/>
            <w:vAlign w:val="bottom"/>
          </w:tcPr>
          <w:p w:rsidR="00813F71" w:rsidRPr="002C6747" w:rsidRDefault="002C674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«___» _____________</w:t>
            </w:r>
            <w:r w:rsidR="00260F1A" w:rsidRPr="002C6747">
              <w:rPr>
                <w:rFonts w:ascii="Times New Roman" w:hAnsi="Times New Roman"/>
                <w:sz w:val="18"/>
                <w:szCs w:val="18"/>
              </w:rPr>
              <w:t xml:space="preserve"> 2020 г.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-Москва»), именуемое в дальнейшем Исполнитель, в лице директора Менделеевского филиала ФБУ «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-Москва» Авдеева Андрея Борисовича, действующего на</w:t>
            </w:r>
            <w:r w:rsidR="002C6747">
              <w:rPr>
                <w:rFonts w:ascii="Times New Roman" w:hAnsi="Times New Roman"/>
                <w:sz w:val="18"/>
                <w:szCs w:val="18"/>
              </w:rPr>
              <w:t xml:space="preserve"> основании доверенности № Юр8-7/</w:t>
            </w: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395 от 31.12.2019 г., с одной стороны, и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Pr="002C6747">
              <w:rPr>
                <w:rFonts w:ascii="Times New Roman" w:hAnsi="Times New Roman"/>
                <w:sz w:val="18"/>
                <w:szCs w:val="18"/>
              </w:rPr>
              <w:t>, именуемое в дальнейшем Заказчик, в лице ____________________________, действующего на основании _______________________________, с другой стороны, именуемые в дальнейшем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Стороны, заключили настоящий Договор о нижеследующем: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1.ПРЕДМЕТ ДОГОВОРА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Исполнитель принимает на себя по поручению Заказчика проведение работ (оказание услуг) по поверке (калибровке, аттестации испытательного оборудования) (далее - работы) средств измерений (далее - СИ):</w:t>
            </w:r>
            <w:proofErr w:type="gramEnd"/>
          </w:p>
        </w:tc>
      </w:tr>
      <w:tr w:rsidR="00813F71" w:rsidRPr="002C6747" w:rsidTr="002C6747">
        <w:trPr>
          <w:trHeight w:val="20"/>
        </w:trPr>
        <w:tc>
          <w:tcPr>
            <w:tcW w:w="11350" w:type="dxa"/>
            <w:gridSpan w:val="18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46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Кол</w:t>
            </w:r>
          </w:p>
        </w:tc>
        <w:tc>
          <w:tcPr>
            <w:tcW w:w="12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  <w:tc>
          <w:tcPr>
            <w:tcW w:w="12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НДС, руб.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260F1A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Всего, руб.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652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813F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813F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813F71" w:rsidRPr="002C6747" w:rsidRDefault="00813F71">
            <w:pPr>
              <w:jc w:val="right"/>
              <w:rPr>
                <w:sz w:val="18"/>
                <w:szCs w:val="18"/>
              </w:rPr>
            </w:pP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, а Заказчик обязуется принять результат выполненных работ и оплатить его.</w:t>
            </w:r>
          </w:p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Перечень представляемых СИ, их метрологические характеристики, срок предъявления, место выполнения работ Заказчик указывает в заявке (письме).</w:t>
            </w:r>
          </w:p>
          <w:p w:rsidR="00813F71" w:rsidRPr="002C6747" w:rsidRDefault="00260F1A" w:rsidP="002C6747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1.2. На принятые СИ Исполнитель выдает Заказчику документ установленной формы - Заявление (квитанция).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Заявлении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(квитанции) проставляется дата принятия СИ и дата планируемой готовности СИ.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 w:rsidP="002C6747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СРОК ВЫПОЛНЕНИЯ РАБОТ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2.1. Исполнитель выполняет работы в течение 15 (пятнадцати) рабочих дней с момента принятия СИ и поступления оплаты на лицевой счёт Исполнителя, за исключением случаев предусмотренных настоящим Договором.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2.2. Срок выполнения работы продлевается в следующих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случаях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: а) если применяемыми методиками поверки (калибровки, аттестации) предусмотрены иные сроки поверки (калибровки, аттестации),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предоставления единовременно в поверку 15 (пятнадцати) и более СИ, поверка которых осуществляется одним комплектом средств поверки (аттестации) (однотипные (аналогичные) СИ).</w:t>
            </w:r>
          </w:p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2.3.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возникновения обстоятельств продлевающих сроки выполнения работ, а также в случае невозможности выполнения работ в установленные сроки по техническим причинам, Исполнитель извещает об этом Заказчика.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31399F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2.4. Исполнитель по заявке (письму) Заказчика за отдельную плату осуществляет срочное выполнение работ (если это допустимо технологией).</w:t>
            </w:r>
          </w:p>
          <w:p w:rsidR="0031399F" w:rsidRPr="0031399F" w:rsidRDefault="0031399F" w:rsidP="003139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99F">
              <w:rPr>
                <w:rFonts w:ascii="Times New Roman" w:hAnsi="Times New Roman"/>
                <w:sz w:val="18"/>
                <w:szCs w:val="18"/>
              </w:rPr>
              <w:t xml:space="preserve">2.5 Течение сроков, установленных пунктами 2.1-2.2 Договора, начинается со дня, следующего за днем передачи (предъявления) СИ (ИО) Исполнителю, </w:t>
            </w:r>
            <w:bookmarkStart w:id="0" w:name="_GoBack"/>
            <w:bookmarkEnd w:id="0"/>
            <w:r w:rsidRPr="0031399F">
              <w:rPr>
                <w:rFonts w:ascii="Times New Roman" w:hAnsi="Times New Roman"/>
                <w:sz w:val="18"/>
                <w:szCs w:val="18"/>
              </w:rPr>
              <w:t>или со дня поступления денежных средств в счет оплаты услуг на счет Исполнителя, в зависимости от того, какое из указанных событий наступило позднее.</w:t>
            </w:r>
          </w:p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24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 w:rsidP="00C7665E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C7665E">
              <w:rPr>
                <w:rFonts w:ascii="Times New Roman" w:hAnsi="Times New Roman"/>
                <w:sz w:val="18"/>
                <w:szCs w:val="18"/>
              </w:rPr>
              <w:t>ПРАВА И ОБЯЗАННОСТИ СТОРОН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3.1. Исполнитель обязан:</w:t>
            </w:r>
          </w:p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3.1.1. В установленные Договором сроки выполнить работы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с нормативными актами в области метрологии и утвержденными методиками.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3.1.2. По завершении выполнения работ по настоящему Договору передать Заказчику: поверенные СИ, свидетельства о поверке (извещение о непригодности) или иные документы, предусмотренные нормативной документацией, а также счета-фактуры, Акты (на выполненные работы/оказанные услуги).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3.1.3. Обеспечить сохранность переданных СИ в течение срока выполнения работ и одного месяца после их окончания. Исполнитель безвозмездно хранит СИ в течение одного месяца с момента окончания работ, а по истечению данного срока к отношениям Сторон применяются положения статей 886-906 ГК РФ.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3.2. Исполнитель имеет право: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3.2.1.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услуг).</w:t>
            </w:r>
            <w:proofErr w:type="gramEnd"/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3.2.2.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В случае неоплаты (неполной оплаты) Заказчиком выполненных работ в соответствии со ст. 712 ГК РФ задержать выдачу переданных СИ и свидетельств о поверке (извещения о непригодности) или иные документы, предусмотренные нормативной документацией, до полной оплаты работ.</w:t>
            </w:r>
            <w:proofErr w:type="gramEnd"/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3.2.3.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выполненные работы (оказанные услуги) Исполнителю, а также в случае нарушения п. 6.10. настоящего Договора.</w:t>
            </w:r>
            <w:proofErr w:type="gramEnd"/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3.2.4. По истечению 3 (трех) месяцев с начала хранения СИ, в соответствии с пунктом 3.1.3 настоящего Договора, применить положения части 2 статьи 899 ГК РФ.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3.2.5.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не предоставления Заказчиком одновременно с СИ методики поверки (калибровки, аттестации) самостоятельно определить </w:t>
            </w:r>
            <w:r w:rsidRPr="002C6747">
              <w:rPr>
                <w:rFonts w:ascii="Times New Roman" w:hAnsi="Times New Roman"/>
                <w:sz w:val="18"/>
                <w:szCs w:val="18"/>
              </w:rPr>
              <w:lastRenderedPageBreak/>
              <w:t>применимую методику поверки (калибровки, аттестации), при этом, если в соответствии с применимой методикой 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lastRenderedPageBreak/>
              <w:t>3.3. Заказчик обязан: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3.3.1. Представить Исполнителю СИ в комплектности, оговоренной Исполнителем, в упаковке, исключающей повреждение СИ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СИ), оформляется первичная поверка.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3.3.2. Оплатить выполненные работы (оказанные услуги) в установленном Договором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размере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и порядке, в том числе в случаях признания СИ непригодными к применению.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3.3.3. Не позднее 15 (пятнадцати) рабочих дней от даты, указанной в Заявлении (квитанции) получить СИ, свидетельства о поверке (извещение о непригодности), если они предусмотрены нормативной документацией, Акты, счета-фактуры. При получении СИ представить  Заявление (квитанция) и надлежаще оформленную доверенность на представителя Заказчика, проверить состояние СИ и документацию на них, их комплектность.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3.3.4. В течение 5 (пяти) рабочих дней с момента получения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подписать и вернуть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считаются принятыми за подписью Исполнителя и претензии к Исполнителю отсутствуют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настоящем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пункте срока.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3.3.5. При выполнении работ по месту нахождения Заказчика обеспечить допуск к месту выполнения работ, выделить рабочие места или помещения, приспособленные для выполнения работ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3.4. Заказчик имеет право: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3.4.1.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 документов Исполнителя, размещенными в соответствии с пунктом 6.9. настоящего Договора.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3.4.2.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предоплаты.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При этом поступивший Исполнителю авансовый платеж подлежит возврату по письменному запросу Заказчика, в течение 10 (десяти) банковских дней.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 w:rsidP="002C6747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СТОИМОСТЬ РАБОТ И ПОРЯДОК РАСЧЕТОВ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4.1. Стоимость работ по Договору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определяется действующим на момент принятия СИ Прейскурантом и увеличивается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на сумму налога (НДС) и составляет:  руб. (Ноль рублей ноль копеек) с учетом НДС 20% -   руб.  В случае применения договорных цен (в том числе при отсутствии утвержденной позиции в Прейскуранте) Сторонами оформляется протокол соглашения о договорной цене. За выполнение отдельных видов работ (в том числе за выполнение срочных работ, выездных работ, работ в отношении эталонных средств измерений - эталонов), Исполнителем может взиматься дополнительная плата в размерах предусмотренных Прейскурантом или соглашением Сторон.</w:t>
            </w:r>
            <w:r w:rsidRPr="002C6747">
              <w:rPr>
                <w:rFonts w:ascii="Times New Roman" w:hAnsi="Times New Roman"/>
                <w:sz w:val="18"/>
                <w:szCs w:val="18"/>
              </w:rPr>
              <w:br/>
              <w:t xml:space="preserve">4.2. Оплата работ по Договору производится в течение 5 (пяти) банковских дней авансовым платежом в размере 100% предоплаты на основании счета Исполнителя, до начала выполнения работ (оказания услуг).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случаях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предусмотренных законодательством РФ может быть предусмотрен иной порядок оплаты.</w:t>
            </w:r>
          </w:p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4.3. Счета-фактуры на авансовый платеж и выполненные работы выставляются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с п. 3 ст. 168 НК РФ, оформляются в соответствии с п. 5 и п. 5.1 ст. 169 НК РФ.</w:t>
            </w:r>
          </w:p>
          <w:p w:rsidR="00813F71" w:rsidRP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4.4.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 w:rsidP="002C6747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ОТВЕТСТВЕННОСТЬ СТОРОН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5.1. За невыполнение и ненадлежащее выполнение обязательств по настоящему Договору Стороны несут ответственность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с действующим законодательством Российской Федерации. Стороны договорились, что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отношении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сумм платежей по настоящему Договору проценты на сумму долга по статье 317.1 Гражданского кодекса РФ не начисляются.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5.2. В случае не получения Заказчиком СИ,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сроки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установленные п. 3.1.3 и в случае нарушения срока оплаты в соответствии с п. 4.2.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 с учетом НДС.</w:t>
            </w: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 w:rsidP="002C6747">
            <w:pPr>
              <w:jc w:val="center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ПРОЧИЕ УСЛОВИЯ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6.1. Договор вступает в силу с даты подписания Сторонами, указанной на титульном листе и действует до 31.12.2020 года, а в части взаиморасчетов до полного исполнения обязатель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ств Ст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>оронами.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6.2. Любые изменения и дополнения к настоящему Договору имеют силу в том случае, если они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оформлены в письменном виде и подписаны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обеими Сторонами.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6.3.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Исполнителя (495) 546-45-01).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6.4. Выполнение выездных работ по настоящему Договору осуществляется Исполнителем с учетом особенностей предусмотренных пунктами 2.2., 3.3.5. и 4.1. настоящего Договора.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6.5.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6.6. Все споры и разногласия, возникающие между Сторонами по настоящему Договору или в связи с ним, разрешаются путем переговоров. Оперативное решение вопросов, связанных с предметом Договора, со стороны Исполнителя  осуществляет: Отдел по работе с заказчиками и подготовке технической документации Менделеевского филиала ФБУ «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-Москва» тел. (495)546-45-20; юридический отдел тел. (495)546-45-02; Финансовый отдел Менделеевского филиала ФБУ «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-Москва» тел. (495)546-45-09 и со стороны Заказчика тел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./.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>факс:___________________________.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6.7. Допускается направление сторонами Актов сверки взаиморасчетов посредством факсимильной связи: факс Заказчика ______________________, факс Исполнителя (495)546-45-01, а так же по следующим адресам электронной почты: e-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Заказчика __________________________________, e-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Исполнителя info.mdl@rostest.ru, с обязательным обменом оригиналами.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6.8. В случае невозможности  разрешения споров путем переговоров, они подлежат рассмотрению в Арбитражном суде 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>осквы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6.9. Копии учредительных документов, аттестатов аккредитации, Прейскуранта, образцов Актов сдачи-приемки, формы Заявлений (квитанций) и заявок (писем), другие документы и контактная информация Исполнителя размещены на сайте www.rostest.ru.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Pr="002C6747" w:rsidRDefault="00260F1A">
            <w:pPr>
              <w:jc w:val="both"/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6.10. Настоящий Договор не может быть использован в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рамках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 прямо не предусмотренных настоящим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Договором.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2C6747" w:rsidRDefault="00260F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6.11. Во всем остальном, не предусмотренном настоящим договором, Стороны руководствуются действующим законодательством Российской Федерации.</w:t>
            </w:r>
          </w:p>
          <w:p w:rsidR="00813F71" w:rsidRDefault="00813F71">
            <w:pPr>
              <w:jc w:val="both"/>
              <w:rPr>
                <w:sz w:val="18"/>
                <w:szCs w:val="18"/>
              </w:rPr>
            </w:pPr>
          </w:p>
          <w:p w:rsidR="002C6747" w:rsidRPr="002C6747" w:rsidRDefault="002C6747">
            <w:pPr>
              <w:jc w:val="both"/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813F71" w:rsidRDefault="00260F1A" w:rsidP="002C6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ЮРИДИЧЕСКИЕ АДРЕСА И РАСЧЕТНЫЕ СЧЕТА СТОРОН</w:t>
            </w:r>
          </w:p>
          <w:p w:rsidR="002C6747" w:rsidRPr="002C6747" w:rsidRDefault="002C6747" w:rsidP="002C6747">
            <w:pPr>
              <w:jc w:val="center"/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4689" w:type="dxa"/>
            <w:gridSpan w:val="8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gridSpan w:val="8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4689" w:type="dxa"/>
            <w:gridSpan w:val="8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b/>
                <w:sz w:val="18"/>
                <w:szCs w:val="18"/>
              </w:rPr>
              <w:t>ФБУ «</w:t>
            </w:r>
            <w:proofErr w:type="spellStart"/>
            <w:r w:rsidRPr="002C6747">
              <w:rPr>
                <w:rFonts w:ascii="Times New Roman" w:hAnsi="Times New Roman"/>
                <w:b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b/>
                <w:sz w:val="18"/>
                <w:szCs w:val="18"/>
              </w:rPr>
              <w:t xml:space="preserve"> - Москва»</w: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gridSpan w:val="8"/>
            <w:shd w:val="clear" w:color="FFFFFF" w:fill="auto"/>
            <w:vAlign w:val="bottom"/>
          </w:tcPr>
          <w:p w:rsidR="00813F71" w:rsidRPr="002C6747" w:rsidRDefault="002C674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4689" w:type="dxa"/>
            <w:gridSpan w:val="8"/>
            <w:shd w:val="clear" w:color="FFFFFF" w:fill="auto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117418, г. Москва, Нахимовский 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, д.  31</w:t>
            </w:r>
            <w:r w:rsidRPr="002C6747">
              <w:rPr>
                <w:rFonts w:ascii="Times New Roman" w:hAnsi="Times New Roman"/>
                <w:sz w:val="18"/>
                <w:szCs w:val="18"/>
              </w:rPr>
              <w:br/>
              <w:t>Реквизиты Банка: ГУ Банка России по ЦФО</w: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467" w:type="dxa"/>
            <w:gridSpan w:val="8"/>
            <w:shd w:val="clear" w:color="FFFFFF" w:fill="auto"/>
          </w:tcPr>
          <w:p w:rsidR="00813F71" w:rsidRPr="002C6747" w:rsidRDefault="00260F1A" w:rsidP="002C6747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Pr="002C6747">
              <w:rPr>
                <w:rFonts w:ascii="Times New Roman" w:hAnsi="Times New Roman"/>
                <w:sz w:val="18"/>
                <w:szCs w:val="18"/>
              </w:rPr>
              <w:br/>
              <w:t xml:space="preserve">Фактический адрес: </w:t>
            </w:r>
            <w:r w:rsidR="002C6747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5306" w:type="dxa"/>
            <w:gridSpan w:val="9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40501810845252000079   БИК 044525000</w:t>
            </w:r>
          </w:p>
        </w:tc>
        <w:tc>
          <w:tcPr>
            <w:tcW w:w="5467" w:type="dxa"/>
            <w:gridSpan w:val="8"/>
            <w:shd w:val="clear" w:color="FFFFFF" w:fill="auto"/>
          </w:tcPr>
          <w:p w:rsidR="00813F71" w:rsidRPr="002C6747" w:rsidRDefault="002C6747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ИНН/КПП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</w:t>
            </w:r>
          </w:p>
        </w:tc>
      </w:tr>
      <w:tr w:rsidR="00813F71" w:rsidRPr="002C6747" w:rsidTr="002C6747">
        <w:trPr>
          <w:trHeight w:val="60"/>
        </w:trPr>
        <w:tc>
          <w:tcPr>
            <w:tcW w:w="4689" w:type="dxa"/>
            <w:gridSpan w:val="8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Получатель: ИНН 7727061249/ КПП 772701001</w:t>
            </w: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44" w:type="dxa"/>
            <w:gridSpan w:val="9"/>
            <w:shd w:val="clear" w:color="FFFFFF" w:fill="auto"/>
            <w:vAlign w:val="bottom"/>
          </w:tcPr>
          <w:p w:rsidR="00813F71" w:rsidRPr="002C6747" w:rsidRDefault="00260F1A" w:rsidP="002C6747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Расчетный счет ________</w:t>
            </w:r>
            <w:r w:rsidR="002C6747">
              <w:rPr>
                <w:rFonts w:ascii="Times New Roman" w:hAnsi="Times New Roman"/>
                <w:sz w:val="18"/>
                <w:szCs w:val="18"/>
              </w:rPr>
              <w:t>_____________ в____________</w:t>
            </w:r>
          </w:p>
        </w:tc>
      </w:tr>
      <w:tr w:rsidR="002C6747" w:rsidRPr="002C6747" w:rsidTr="00B31FCB">
        <w:trPr>
          <w:trHeight w:val="60"/>
        </w:trPr>
        <w:tc>
          <w:tcPr>
            <w:tcW w:w="5306" w:type="dxa"/>
            <w:gridSpan w:val="9"/>
            <w:shd w:val="clear" w:color="FFFFFF" w:fill="auto"/>
            <w:vAlign w:val="bottom"/>
          </w:tcPr>
          <w:p w:rsidR="002C6747" w:rsidRPr="002C6747" w:rsidRDefault="002C6747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УФК по г. Москва </w:t>
            </w:r>
            <w:proofErr w:type="gramStart"/>
            <w:r w:rsidRPr="002C6747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C674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20736X02520 ФБУ «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 xml:space="preserve"> - Москва»</w:t>
            </w:r>
          </w:p>
        </w:tc>
        <w:tc>
          <w:tcPr>
            <w:tcW w:w="6044" w:type="dxa"/>
            <w:gridSpan w:val="9"/>
            <w:shd w:val="clear" w:color="FFFFFF" w:fill="auto"/>
            <w:vAlign w:val="bottom"/>
          </w:tcPr>
          <w:p w:rsidR="002C6747" w:rsidRPr="002C6747" w:rsidRDefault="002C6747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БИК _________ 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корр.сч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._________________________________</w:t>
            </w:r>
          </w:p>
        </w:tc>
      </w:tr>
      <w:tr w:rsidR="00813F71" w:rsidRPr="002C6747" w:rsidTr="002C6747">
        <w:trPr>
          <w:trHeight w:val="60"/>
        </w:trPr>
        <w:tc>
          <w:tcPr>
            <w:tcW w:w="5306" w:type="dxa"/>
            <w:gridSpan w:val="9"/>
            <w:shd w:val="clear" w:color="FFFFFF" w:fill="auto"/>
            <w:vAlign w:val="bottom"/>
          </w:tcPr>
          <w:p w:rsidR="00813F71" w:rsidRPr="002C6747" w:rsidRDefault="00260F1A" w:rsidP="00C7665E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КБК  00000000000000000130,   ОКАТО 45293590, </w:t>
            </w:r>
          </w:p>
        </w:tc>
        <w:tc>
          <w:tcPr>
            <w:tcW w:w="6044" w:type="dxa"/>
            <w:gridSpan w:val="9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ОКАТО______________________ ОКПО ___________________</w:t>
            </w:r>
          </w:p>
        </w:tc>
      </w:tr>
      <w:tr w:rsidR="00813F71" w:rsidRPr="002C6747" w:rsidTr="002C6747">
        <w:trPr>
          <w:gridAfter w:val="1"/>
          <w:wAfter w:w="577" w:type="dxa"/>
          <w:trHeight w:val="60"/>
        </w:trPr>
        <w:tc>
          <w:tcPr>
            <w:tcW w:w="5306" w:type="dxa"/>
            <w:gridSpan w:val="9"/>
            <w:shd w:val="clear" w:color="FFFFFF" w:fill="auto"/>
            <w:vAlign w:val="bottom"/>
          </w:tcPr>
          <w:p w:rsidR="00813F71" w:rsidRPr="002C6747" w:rsidRDefault="00C7665E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 xml:space="preserve">ОКПО </w:t>
            </w:r>
            <w:r w:rsidR="00260F1A" w:rsidRPr="002C6747">
              <w:rPr>
                <w:rFonts w:ascii="Times New Roman" w:hAnsi="Times New Roman"/>
                <w:sz w:val="18"/>
                <w:szCs w:val="18"/>
              </w:rPr>
              <w:t>11246589, ОГРН 1027700066415, ОКТМО 45908000</w:t>
            </w:r>
          </w:p>
        </w:tc>
        <w:tc>
          <w:tcPr>
            <w:tcW w:w="5467" w:type="dxa"/>
            <w:gridSpan w:val="8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ОКВЭД ______________________ ОГРН ___________________</w:t>
            </w:r>
          </w:p>
        </w:tc>
      </w:tr>
      <w:tr w:rsidR="00813F71" w:rsidRPr="002C6747" w:rsidTr="002C6747">
        <w:trPr>
          <w:trHeight w:val="60"/>
        </w:trPr>
        <w:tc>
          <w:tcPr>
            <w:tcW w:w="5306" w:type="dxa"/>
            <w:gridSpan w:val="9"/>
            <w:shd w:val="clear" w:color="FFFFFF" w:fill="auto"/>
            <w:vAlign w:val="bottom"/>
          </w:tcPr>
          <w:p w:rsidR="00C7665E" w:rsidRDefault="00C7665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Директор Менделеевского филиала</w:t>
            </w:r>
          </w:p>
        </w:tc>
        <w:tc>
          <w:tcPr>
            <w:tcW w:w="6044" w:type="dxa"/>
            <w:gridSpan w:val="9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trHeight w:val="60"/>
        </w:trPr>
        <w:tc>
          <w:tcPr>
            <w:tcW w:w="11350" w:type="dxa"/>
            <w:gridSpan w:val="18"/>
            <w:shd w:val="clear" w:color="FFFFFF" w:fill="auto"/>
            <w:vAlign w:val="bottom"/>
          </w:tcPr>
          <w:p w:rsidR="00813F71" w:rsidRPr="002C6747" w:rsidRDefault="00260F1A">
            <w:pPr>
              <w:rPr>
                <w:sz w:val="18"/>
                <w:szCs w:val="18"/>
              </w:rPr>
            </w:pPr>
            <w:r w:rsidRPr="002C6747">
              <w:rPr>
                <w:rFonts w:ascii="Times New Roman" w:hAnsi="Times New Roman"/>
                <w:sz w:val="18"/>
                <w:szCs w:val="18"/>
              </w:rPr>
              <w:t>ФБУ «</w:t>
            </w:r>
            <w:proofErr w:type="spellStart"/>
            <w:r w:rsidRPr="002C6747">
              <w:rPr>
                <w:rFonts w:ascii="Times New Roman" w:hAnsi="Times New Roman"/>
                <w:sz w:val="18"/>
                <w:szCs w:val="18"/>
              </w:rPr>
              <w:t>Ростест</w:t>
            </w:r>
            <w:proofErr w:type="spellEnd"/>
            <w:r w:rsidRPr="002C6747">
              <w:rPr>
                <w:rFonts w:ascii="Times New Roman" w:hAnsi="Times New Roman"/>
                <w:sz w:val="18"/>
                <w:szCs w:val="18"/>
              </w:rPr>
              <w:t>-Москва»</w:t>
            </w:r>
          </w:p>
        </w:tc>
      </w:tr>
      <w:tr w:rsidR="002C6747" w:rsidRPr="002C6747" w:rsidTr="002C6747">
        <w:trPr>
          <w:gridAfter w:val="1"/>
          <w:wAfter w:w="577" w:type="dxa"/>
          <w:trHeight w:val="2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2C6747" w:rsidRPr="002C6747" w:rsidTr="002C6747">
        <w:trPr>
          <w:gridAfter w:val="1"/>
          <w:wAfter w:w="577" w:type="dxa"/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</w:tr>
      <w:tr w:rsidR="00813F71" w:rsidRPr="002C6747" w:rsidTr="002C6747">
        <w:trPr>
          <w:trHeight w:val="60"/>
        </w:trPr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13F71" w:rsidRPr="002C6747" w:rsidRDefault="00813F71">
            <w:pPr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13"/>
            <w:shd w:val="clear" w:color="FFFFFF" w:fill="auto"/>
            <w:vAlign w:val="bottom"/>
          </w:tcPr>
          <w:p w:rsidR="00813F71" w:rsidRPr="002C6747" w:rsidRDefault="00C76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260F1A" w:rsidRPr="002C6747">
              <w:rPr>
                <w:rFonts w:ascii="Times New Roman" w:hAnsi="Times New Roman"/>
                <w:sz w:val="18"/>
                <w:szCs w:val="18"/>
              </w:rPr>
              <w:t>А.Б.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0F1A" w:rsidRPr="002C6747">
              <w:rPr>
                <w:rFonts w:ascii="Times New Roman" w:hAnsi="Times New Roman"/>
                <w:sz w:val="18"/>
                <w:szCs w:val="18"/>
              </w:rPr>
              <w:t>Авдеев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/                       /</w:t>
            </w:r>
          </w:p>
        </w:tc>
      </w:tr>
      <w:tr w:rsidR="00813F71" w:rsidRPr="002C6747" w:rsidTr="002C6747">
        <w:trPr>
          <w:trHeight w:val="60"/>
        </w:trPr>
        <w:tc>
          <w:tcPr>
            <w:tcW w:w="5306" w:type="dxa"/>
            <w:gridSpan w:val="9"/>
            <w:shd w:val="clear" w:color="FFFFFF" w:fill="auto"/>
            <w:vAlign w:val="bottom"/>
          </w:tcPr>
          <w:p w:rsidR="00813F71" w:rsidRPr="002C6747" w:rsidRDefault="0031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27" style="position:absolute;z-index:251657216;mso-position-horizontal-relative:text;mso-position-vertical-relative:text" from="0,0" to="154pt,0"/>
              </w:pict>
            </w:r>
            <w:r w:rsidR="00260F1A" w:rsidRPr="002C674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044" w:type="dxa"/>
            <w:gridSpan w:val="9"/>
            <w:shd w:val="clear" w:color="FFFFFF" w:fill="auto"/>
            <w:vAlign w:val="bottom"/>
          </w:tcPr>
          <w:p w:rsidR="00813F71" w:rsidRPr="002C6747" w:rsidRDefault="00313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026" style="position:absolute;z-index:251658240;mso-position-horizontal-relative:text;mso-position-vertical-relative:text" from="0,0" to="155pt,0"/>
              </w:pict>
            </w:r>
            <w:r w:rsidR="00260F1A" w:rsidRPr="002C674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260F1A" w:rsidRPr="002C6747" w:rsidRDefault="00260F1A">
      <w:pPr>
        <w:rPr>
          <w:sz w:val="18"/>
          <w:szCs w:val="18"/>
        </w:rPr>
      </w:pPr>
    </w:p>
    <w:sectPr w:rsidR="00260F1A" w:rsidRPr="002C6747" w:rsidSect="002C6747">
      <w:pgSz w:w="11907" w:h="16839"/>
      <w:pgMar w:top="709" w:right="567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F71"/>
    <w:rsid w:val="00260F1A"/>
    <w:rsid w:val="002C6747"/>
    <w:rsid w:val="0031399F"/>
    <w:rsid w:val="00386D7E"/>
    <w:rsid w:val="00813F71"/>
    <w:rsid w:val="00C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30B3-B00C-4DEC-A584-41E25B9C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Мишукова Юлия Игоревна</cp:lastModifiedBy>
  <cp:revision>4</cp:revision>
  <dcterms:created xsi:type="dcterms:W3CDTF">2020-10-05T07:08:00Z</dcterms:created>
  <dcterms:modified xsi:type="dcterms:W3CDTF">2020-10-08T12:32:00Z</dcterms:modified>
</cp:coreProperties>
</file>